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068" w:rsidRPr="007E2068" w:rsidRDefault="007E2068" w:rsidP="00721CF0">
      <w:pPr>
        <w:widowControl w:val="0"/>
        <w:suppressAutoHyphens/>
        <w:snapToGrid w:val="0"/>
        <w:ind w:firstLine="320"/>
        <w:jc w:val="center"/>
        <w:rPr>
          <w:b/>
          <w:sz w:val="28"/>
          <w:szCs w:val="28"/>
          <w:lang w:val="uk-UA"/>
        </w:rPr>
      </w:pPr>
      <w:r w:rsidRPr="007E2068">
        <w:rPr>
          <w:b/>
          <w:sz w:val="28"/>
          <w:szCs w:val="28"/>
          <w:lang w:val="uk-UA"/>
        </w:rPr>
        <w:t>МІНІСТЕРСТВО ОСВІТИ І НАУКИ УКРАЇНИ</w:t>
      </w:r>
    </w:p>
    <w:p w:rsidR="00721CF0" w:rsidRPr="007E2068" w:rsidRDefault="00721CF0" w:rsidP="00721CF0">
      <w:pPr>
        <w:widowControl w:val="0"/>
        <w:suppressAutoHyphens/>
        <w:snapToGrid w:val="0"/>
        <w:ind w:firstLine="320"/>
        <w:jc w:val="center"/>
        <w:rPr>
          <w:b/>
          <w:sz w:val="28"/>
          <w:szCs w:val="28"/>
          <w:lang w:val="uk-UA"/>
        </w:rPr>
      </w:pPr>
      <w:r w:rsidRPr="007E2068">
        <w:rPr>
          <w:b/>
          <w:sz w:val="28"/>
          <w:szCs w:val="28"/>
          <w:lang w:val="uk-UA"/>
        </w:rPr>
        <w:t>ДЕРЖАВНИЙ ВИЩИЙ НАВЧАЛЬНИЙ ЗАКЛАД</w:t>
      </w:r>
    </w:p>
    <w:p w:rsidR="00721CF0" w:rsidRPr="007E2068" w:rsidRDefault="00721CF0" w:rsidP="00721CF0">
      <w:pPr>
        <w:suppressAutoHyphens/>
        <w:jc w:val="center"/>
        <w:rPr>
          <w:b/>
          <w:bCs/>
          <w:sz w:val="28"/>
          <w:szCs w:val="28"/>
          <w:lang w:val="uk-UA" w:eastAsia="ar-SA"/>
        </w:rPr>
      </w:pPr>
      <w:r w:rsidRPr="007E2068">
        <w:rPr>
          <w:b/>
          <w:bCs/>
          <w:sz w:val="28"/>
          <w:szCs w:val="28"/>
          <w:lang w:val="uk-UA" w:eastAsia="ar-SA"/>
        </w:rPr>
        <w:t>«КИЇВСЬКИЙ НАЦІОНАЛЬНИЙ ЕКОНОМІЧНИЙ УНІВЕРСИТЕТ</w:t>
      </w:r>
    </w:p>
    <w:p w:rsidR="00721CF0" w:rsidRPr="007E2068" w:rsidRDefault="00721CF0" w:rsidP="00721CF0">
      <w:pPr>
        <w:suppressAutoHyphens/>
        <w:jc w:val="center"/>
        <w:rPr>
          <w:b/>
          <w:bCs/>
          <w:sz w:val="28"/>
          <w:szCs w:val="28"/>
          <w:lang w:val="uk-UA" w:eastAsia="ar-SA"/>
        </w:rPr>
      </w:pPr>
      <w:r w:rsidRPr="007E2068">
        <w:rPr>
          <w:b/>
          <w:bCs/>
          <w:sz w:val="28"/>
          <w:szCs w:val="28"/>
          <w:lang w:val="uk-UA" w:eastAsia="ar-SA"/>
        </w:rPr>
        <w:t>імені ВАДИМА ГЕТЬМАНА»</w:t>
      </w:r>
    </w:p>
    <w:p w:rsidR="00721CF0" w:rsidRPr="00D557A2" w:rsidRDefault="00721CF0" w:rsidP="00721CF0">
      <w:pPr>
        <w:suppressAutoHyphens/>
        <w:jc w:val="center"/>
        <w:rPr>
          <w:bCs/>
          <w:lang w:val="uk-UA" w:eastAsia="ar-SA"/>
        </w:rPr>
      </w:pPr>
    </w:p>
    <w:p w:rsidR="00721CF0" w:rsidRPr="007E2068" w:rsidRDefault="00721CF0" w:rsidP="00721CF0">
      <w:pPr>
        <w:suppressAutoHyphens/>
        <w:jc w:val="center"/>
        <w:rPr>
          <w:b/>
          <w:bCs/>
          <w:sz w:val="28"/>
          <w:szCs w:val="28"/>
          <w:lang w:val="uk-UA" w:eastAsia="ar-SA"/>
        </w:rPr>
      </w:pPr>
      <w:r w:rsidRPr="007E2068">
        <w:rPr>
          <w:b/>
          <w:bCs/>
          <w:sz w:val="28"/>
          <w:szCs w:val="28"/>
          <w:lang w:val="uk-UA" w:eastAsia="ar-SA"/>
        </w:rPr>
        <w:t>Факультет фінансів</w:t>
      </w:r>
    </w:p>
    <w:p w:rsidR="00721CF0" w:rsidRPr="007E2068" w:rsidRDefault="00721CF0" w:rsidP="00721CF0">
      <w:pPr>
        <w:suppressAutoHyphens/>
        <w:jc w:val="center"/>
        <w:rPr>
          <w:b/>
          <w:bCs/>
          <w:sz w:val="28"/>
          <w:szCs w:val="28"/>
          <w:lang w:val="uk-UA" w:eastAsia="ar-SA"/>
        </w:rPr>
      </w:pPr>
      <w:r w:rsidRPr="007E2068">
        <w:rPr>
          <w:b/>
          <w:bCs/>
          <w:sz w:val="28"/>
          <w:szCs w:val="28"/>
          <w:lang w:val="uk-UA" w:eastAsia="ar-SA"/>
        </w:rPr>
        <w:t>Кафедра страхування</w:t>
      </w:r>
    </w:p>
    <w:p w:rsidR="002D64DD" w:rsidRDefault="002D64DD" w:rsidP="00721CF0">
      <w:pPr>
        <w:suppressAutoHyphens/>
        <w:jc w:val="center"/>
        <w:rPr>
          <w:lang w:val="uk-UA" w:eastAsia="ar-SA"/>
        </w:rPr>
      </w:pPr>
    </w:p>
    <w:p w:rsidR="007E2068" w:rsidRPr="00D557A2" w:rsidRDefault="007E2068" w:rsidP="00721CF0">
      <w:pPr>
        <w:suppressAutoHyphens/>
        <w:jc w:val="center"/>
        <w:rPr>
          <w:lang w:val="uk-UA" w:eastAsia="ar-SA"/>
        </w:rPr>
      </w:pPr>
    </w:p>
    <w:tbl>
      <w:tblPr>
        <w:tblW w:w="0" w:type="auto"/>
        <w:tblLook w:val="04A0"/>
      </w:tblPr>
      <w:tblGrid>
        <w:gridCol w:w="4838"/>
        <w:gridCol w:w="4799"/>
      </w:tblGrid>
      <w:tr w:rsidR="00721CF0" w:rsidRPr="00D557A2" w:rsidTr="002D64DD">
        <w:tc>
          <w:tcPr>
            <w:tcW w:w="4838" w:type="dxa"/>
            <w:shd w:val="clear" w:color="auto" w:fill="auto"/>
          </w:tcPr>
          <w:p w:rsidR="00721CF0" w:rsidRPr="007E2068" w:rsidRDefault="00721CF0" w:rsidP="006242D8">
            <w:pPr>
              <w:suppressAutoHyphens/>
              <w:jc w:val="center"/>
              <w:rPr>
                <w:bCs/>
                <w:sz w:val="26"/>
                <w:szCs w:val="26"/>
                <w:lang w:val="uk-UA" w:eastAsia="ar-SA"/>
              </w:rPr>
            </w:pPr>
          </w:p>
          <w:p w:rsidR="00721CF0" w:rsidRPr="007E2068" w:rsidRDefault="00A17E11" w:rsidP="007E2068">
            <w:pPr>
              <w:suppressAutoHyphens/>
              <w:rPr>
                <w:bCs/>
                <w:sz w:val="26"/>
                <w:szCs w:val="26"/>
                <w:lang w:val="uk-UA" w:eastAsia="ar-SA"/>
              </w:rPr>
            </w:pPr>
            <w:r w:rsidRPr="007E2068">
              <w:rPr>
                <w:bCs/>
                <w:sz w:val="26"/>
                <w:szCs w:val="26"/>
                <w:lang w:val="uk-UA" w:eastAsia="ar-SA"/>
              </w:rPr>
              <w:t>ПОГОД</w:t>
            </w:r>
            <w:r w:rsidR="00721CF0" w:rsidRPr="007E2068">
              <w:rPr>
                <w:bCs/>
                <w:sz w:val="26"/>
                <w:szCs w:val="26"/>
                <w:lang w:val="uk-UA" w:eastAsia="ar-SA"/>
              </w:rPr>
              <w:t>ЖЕНО:</w:t>
            </w:r>
          </w:p>
          <w:p w:rsidR="007E2068" w:rsidRPr="007E2068" w:rsidRDefault="00721CF0" w:rsidP="006242D8">
            <w:pPr>
              <w:suppressAutoHyphens/>
              <w:rPr>
                <w:bCs/>
                <w:sz w:val="26"/>
                <w:szCs w:val="26"/>
                <w:lang w:val="uk-UA" w:eastAsia="ar-SA"/>
              </w:rPr>
            </w:pPr>
            <w:r w:rsidRPr="007E2068">
              <w:rPr>
                <w:bCs/>
                <w:sz w:val="26"/>
                <w:szCs w:val="26"/>
                <w:lang w:val="uk-UA" w:eastAsia="ar-SA"/>
              </w:rPr>
              <w:t>Проректор з науково-</w:t>
            </w:r>
            <w:r w:rsidR="00944226" w:rsidRPr="007E2068">
              <w:rPr>
                <w:bCs/>
                <w:sz w:val="26"/>
                <w:szCs w:val="26"/>
                <w:lang w:val="uk-UA" w:eastAsia="ar-SA"/>
              </w:rPr>
              <w:t xml:space="preserve">педагогічної </w:t>
            </w:r>
          </w:p>
          <w:p w:rsidR="00721CF0" w:rsidRPr="007E2068" w:rsidRDefault="00944226" w:rsidP="006242D8">
            <w:pPr>
              <w:suppressAutoHyphens/>
              <w:rPr>
                <w:bCs/>
                <w:sz w:val="26"/>
                <w:szCs w:val="26"/>
                <w:lang w:val="uk-UA" w:eastAsia="ar-SA"/>
              </w:rPr>
            </w:pPr>
            <w:r w:rsidRPr="007E2068">
              <w:rPr>
                <w:bCs/>
                <w:sz w:val="26"/>
                <w:szCs w:val="26"/>
                <w:lang w:val="uk-UA" w:eastAsia="ar-SA"/>
              </w:rPr>
              <w:t>роботи Університет</w:t>
            </w:r>
            <w:r w:rsidR="00A17E11" w:rsidRPr="007E2068">
              <w:rPr>
                <w:bCs/>
                <w:sz w:val="26"/>
                <w:szCs w:val="26"/>
                <w:lang w:val="uk-UA" w:eastAsia="ar-SA"/>
              </w:rPr>
              <w:t>у</w:t>
            </w:r>
          </w:p>
          <w:p w:rsidR="007E2068" w:rsidRPr="007E2068" w:rsidRDefault="007E2068" w:rsidP="006242D8">
            <w:pPr>
              <w:suppressAutoHyphens/>
              <w:rPr>
                <w:bCs/>
                <w:sz w:val="26"/>
                <w:szCs w:val="26"/>
                <w:lang w:val="uk-UA" w:eastAsia="ar-SA"/>
              </w:rPr>
            </w:pPr>
          </w:p>
          <w:p w:rsidR="00721CF0" w:rsidRPr="007E2068" w:rsidRDefault="00721CF0" w:rsidP="006242D8">
            <w:pPr>
              <w:suppressAutoHyphens/>
              <w:rPr>
                <w:bCs/>
                <w:sz w:val="26"/>
                <w:szCs w:val="26"/>
                <w:lang w:val="uk-UA" w:eastAsia="ar-SA"/>
              </w:rPr>
            </w:pPr>
            <w:r w:rsidRPr="007E2068">
              <w:rPr>
                <w:bCs/>
                <w:sz w:val="26"/>
                <w:szCs w:val="26"/>
                <w:lang w:val="uk-UA" w:eastAsia="ar-SA"/>
              </w:rPr>
              <w:t>_____________________ А. М. Колот</w:t>
            </w:r>
          </w:p>
          <w:p w:rsidR="00721CF0" w:rsidRPr="007E2068" w:rsidRDefault="00721CF0" w:rsidP="006242D8">
            <w:pPr>
              <w:suppressAutoHyphens/>
              <w:rPr>
                <w:bCs/>
                <w:sz w:val="26"/>
                <w:szCs w:val="26"/>
                <w:lang w:val="uk-UA" w:eastAsia="ar-SA"/>
              </w:rPr>
            </w:pPr>
          </w:p>
        </w:tc>
        <w:tc>
          <w:tcPr>
            <w:tcW w:w="4799" w:type="dxa"/>
            <w:shd w:val="clear" w:color="auto" w:fill="auto"/>
          </w:tcPr>
          <w:p w:rsidR="00721CF0" w:rsidRPr="007E2068" w:rsidRDefault="00721CF0" w:rsidP="006242D8">
            <w:pPr>
              <w:suppressAutoHyphens/>
              <w:jc w:val="center"/>
              <w:rPr>
                <w:bCs/>
                <w:sz w:val="26"/>
                <w:szCs w:val="26"/>
                <w:lang w:val="uk-UA" w:eastAsia="ar-SA"/>
              </w:rPr>
            </w:pPr>
          </w:p>
          <w:p w:rsidR="00721CF0" w:rsidRPr="007E2068" w:rsidRDefault="00721CF0" w:rsidP="007E2068">
            <w:pPr>
              <w:suppressAutoHyphens/>
              <w:rPr>
                <w:bCs/>
                <w:sz w:val="26"/>
                <w:szCs w:val="26"/>
                <w:lang w:val="uk-UA" w:eastAsia="ar-SA"/>
              </w:rPr>
            </w:pPr>
            <w:r w:rsidRPr="007E2068">
              <w:rPr>
                <w:bCs/>
                <w:sz w:val="26"/>
                <w:szCs w:val="26"/>
                <w:lang w:val="uk-UA" w:eastAsia="ar-SA"/>
              </w:rPr>
              <w:t>ЗАТВЕРДЖЕНО:</w:t>
            </w:r>
          </w:p>
          <w:p w:rsidR="00A17E11" w:rsidRPr="007E2068" w:rsidRDefault="00A17E11" w:rsidP="006242D8">
            <w:pPr>
              <w:suppressAutoHyphens/>
              <w:rPr>
                <w:bCs/>
                <w:sz w:val="26"/>
                <w:szCs w:val="26"/>
                <w:lang w:val="uk-UA" w:eastAsia="ar-SA"/>
              </w:rPr>
            </w:pPr>
            <w:r w:rsidRPr="007E2068">
              <w:rPr>
                <w:bCs/>
                <w:sz w:val="26"/>
                <w:szCs w:val="26"/>
                <w:lang w:val="uk-UA" w:eastAsia="ar-SA"/>
              </w:rPr>
              <w:t xml:space="preserve">Проректор з наукової роботи </w:t>
            </w:r>
          </w:p>
          <w:p w:rsidR="00944226" w:rsidRPr="007E2068" w:rsidRDefault="00A17E11" w:rsidP="006242D8">
            <w:pPr>
              <w:suppressAutoHyphens/>
              <w:rPr>
                <w:bCs/>
                <w:sz w:val="26"/>
                <w:szCs w:val="26"/>
                <w:lang w:val="uk-UA" w:eastAsia="ar-SA"/>
              </w:rPr>
            </w:pPr>
            <w:r w:rsidRPr="007E2068">
              <w:rPr>
                <w:bCs/>
                <w:sz w:val="26"/>
                <w:szCs w:val="26"/>
                <w:lang w:val="uk-UA" w:eastAsia="ar-SA"/>
              </w:rPr>
              <w:t>Університету</w:t>
            </w:r>
            <w:r w:rsidR="00721CF0" w:rsidRPr="007E2068">
              <w:rPr>
                <w:bCs/>
                <w:sz w:val="26"/>
                <w:szCs w:val="26"/>
                <w:lang w:val="uk-UA" w:eastAsia="ar-SA"/>
              </w:rPr>
              <w:t xml:space="preserve"> </w:t>
            </w:r>
          </w:p>
          <w:p w:rsidR="007E2068" w:rsidRPr="007E2068" w:rsidRDefault="007E2068" w:rsidP="006242D8">
            <w:pPr>
              <w:suppressAutoHyphens/>
              <w:rPr>
                <w:bCs/>
                <w:sz w:val="26"/>
                <w:szCs w:val="26"/>
                <w:lang w:val="uk-UA" w:eastAsia="ar-SA"/>
              </w:rPr>
            </w:pPr>
          </w:p>
          <w:p w:rsidR="00721CF0" w:rsidRPr="007E2068" w:rsidRDefault="00721CF0" w:rsidP="006242D8">
            <w:pPr>
              <w:suppressAutoHyphens/>
              <w:rPr>
                <w:bCs/>
                <w:sz w:val="26"/>
                <w:szCs w:val="26"/>
                <w:lang w:val="uk-UA" w:eastAsia="ar-SA"/>
              </w:rPr>
            </w:pPr>
            <w:r w:rsidRPr="007E2068">
              <w:rPr>
                <w:bCs/>
                <w:sz w:val="26"/>
                <w:szCs w:val="26"/>
                <w:lang w:val="uk-UA" w:eastAsia="ar-SA"/>
              </w:rPr>
              <w:t>______________ Л. Л. Антонюк</w:t>
            </w:r>
          </w:p>
          <w:p w:rsidR="00721CF0" w:rsidRPr="007E2068" w:rsidRDefault="00721CF0" w:rsidP="006242D8">
            <w:pPr>
              <w:suppressAutoHyphens/>
              <w:rPr>
                <w:bCs/>
                <w:sz w:val="26"/>
                <w:szCs w:val="26"/>
                <w:lang w:val="uk-UA" w:eastAsia="ar-SA"/>
              </w:rPr>
            </w:pPr>
          </w:p>
        </w:tc>
      </w:tr>
    </w:tbl>
    <w:p w:rsidR="00D557A2" w:rsidRDefault="00D557A2" w:rsidP="00721CF0">
      <w:pPr>
        <w:suppressAutoHyphens/>
        <w:jc w:val="center"/>
        <w:rPr>
          <w:b/>
          <w:bCs/>
          <w:lang w:val="uk-UA" w:eastAsia="ar-SA"/>
        </w:rPr>
      </w:pPr>
    </w:p>
    <w:p w:rsidR="00D557A2" w:rsidRDefault="00D557A2" w:rsidP="00721CF0">
      <w:pPr>
        <w:suppressAutoHyphens/>
        <w:jc w:val="center"/>
        <w:rPr>
          <w:b/>
          <w:bCs/>
          <w:lang w:val="uk-UA" w:eastAsia="ar-SA"/>
        </w:rPr>
      </w:pPr>
    </w:p>
    <w:p w:rsidR="00A17E11" w:rsidRDefault="00A17E11" w:rsidP="00721CF0">
      <w:pPr>
        <w:suppressAutoHyphens/>
        <w:jc w:val="center"/>
        <w:rPr>
          <w:b/>
          <w:bCs/>
          <w:lang w:val="uk-UA" w:eastAsia="ar-SA"/>
        </w:rPr>
      </w:pPr>
    </w:p>
    <w:p w:rsidR="00944226" w:rsidRPr="007E2068" w:rsidRDefault="00944226" w:rsidP="00944226">
      <w:pPr>
        <w:suppressAutoHyphens/>
        <w:jc w:val="center"/>
        <w:rPr>
          <w:b/>
          <w:bCs/>
          <w:sz w:val="32"/>
          <w:szCs w:val="32"/>
          <w:lang w:val="uk-UA" w:eastAsia="ar-SA"/>
        </w:rPr>
      </w:pPr>
      <w:r w:rsidRPr="007E2068">
        <w:rPr>
          <w:b/>
          <w:bCs/>
          <w:sz w:val="32"/>
          <w:szCs w:val="32"/>
          <w:lang w:val="uk-UA" w:eastAsia="ar-SA"/>
        </w:rPr>
        <w:t xml:space="preserve">МЕТОДИЧНІ МАТЕРІАЛИ </w:t>
      </w:r>
    </w:p>
    <w:p w:rsidR="00721CF0" w:rsidRPr="007E2068" w:rsidRDefault="00944226" w:rsidP="00944226">
      <w:pPr>
        <w:suppressAutoHyphens/>
        <w:jc w:val="center"/>
        <w:rPr>
          <w:b/>
          <w:bCs/>
          <w:sz w:val="32"/>
          <w:szCs w:val="32"/>
          <w:lang w:val="uk-UA" w:eastAsia="ar-SA"/>
        </w:rPr>
      </w:pPr>
      <w:r w:rsidRPr="007E2068">
        <w:rPr>
          <w:b/>
          <w:bCs/>
          <w:sz w:val="32"/>
          <w:szCs w:val="32"/>
          <w:lang w:val="uk-UA" w:eastAsia="ar-SA"/>
        </w:rPr>
        <w:t>З ВИВЧЕННЯ НАВЧАЛЬНОЇ ДИСЦИПЛІНИ</w:t>
      </w:r>
    </w:p>
    <w:p w:rsidR="00A17E11" w:rsidRPr="007E2068" w:rsidRDefault="00A17E11" w:rsidP="00944226">
      <w:pPr>
        <w:suppressAutoHyphens/>
        <w:jc w:val="center"/>
        <w:rPr>
          <w:b/>
          <w:bCs/>
          <w:sz w:val="16"/>
          <w:szCs w:val="16"/>
          <w:lang w:val="uk-UA" w:eastAsia="ar-SA"/>
        </w:rPr>
      </w:pPr>
    </w:p>
    <w:p w:rsidR="00721CF0" w:rsidRPr="007E2068" w:rsidRDefault="00A17E11" w:rsidP="00721CF0">
      <w:pPr>
        <w:pBdr>
          <w:bottom w:val="single" w:sz="12" w:space="1" w:color="auto"/>
        </w:pBdr>
        <w:suppressAutoHyphens/>
        <w:jc w:val="center"/>
        <w:rPr>
          <w:b/>
          <w:bCs/>
          <w:sz w:val="32"/>
          <w:szCs w:val="32"/>
          <w:lang w:eastAsia="ar-SA"/>
        </w:rPr>
      </w:pPr>
      <w:r w:rsidRPr="007E2068">
        <w:rPr>
          <w:b/>
          <w:bCs/>
          <w:sz w:val="32"/>
          <w:szCs w:val="32"/>
          <w:lang w:val="uk-UA" w:eastAsia="ar-SA"/>
        </w:rPr>
        <w:t>«ФІНАНСОВЕ ЗАБЕЗПЕЧЕННЯ СТРАХОВИХ ЗОБОВ’ЯЗАНЬ»</w:t>
      </w:r>
    </w:p>
    <w:p w:rsidR="00721CF0" w:rsidRPr="00D557A2" w:rsidRDefault="00721CF0" w:rsidP="00721CF0">
      <w:pPr>
        <w:suppressAutoHyphens/>
        <w:jc w:val="center"/>
        <w:rPr>
          <w:bCs/>
          <w:lang w:val="uk-UA" w:eastAsia="ar-SA"/>
        </w:rPr>
      </w:pPr>
    </w:p>
    <w:p w:rsidR="00721CF0" w:rsidRPr="00D557A2" w:rsidRDefault="00721CF0" w:rsidP="00721CF0">
      <w:pPr>
        <w:suppressAutoHyphens/>
        <w:jc w:val="center"/>
        <w:rPr>
          <w:bCs/>
          <w:lang w:val="uk-UA" w:eastAsia="ar-SA"/>
        </w:rPr>
      </w:pPr>
    </w:p>
    <w:tbl>
      <w:tblPr>
        <w:tblW w:w="10774" w:type="dxa"/>
        <w:jc w:val="center"/>
        <w:tblLook w:val="04A0"/>
      </w:tblPr>
      <w:tblGrid>
        <w:gridCol w:w="3686"/>
        <w:gridCol w:w="1701"/>
        <w:gridCol w:w="4820"/>
        <w:gridCol w:w="567"/>
      </w:tblGrid>
      <w:tr w:rsidR="00721CF0" w:rsidRPr="00D557A2" w:rsidTr="00944226">
        <w:trPr>
          <w:gridAfter w:val="1"/>
          <w:wAfter w:w="567" w:type="dxa"/>
          <w:trHeight w:val="105"/>
          <w:jc w:val="center"/>
        </w:trPr>
        <w:tc>
          <w:tcPr>
            <w:tcW w:w="3686" w:type="dxa"/>
          </w:tcPr>
          <w:p w:rsidR="00721CF0" w:rsidRPr="00D557A2" w:rsidRDefault="00721CF0" w:rsidP="00126982">
            <w:pPr>
              <w:suppressAutoHyphens/>
              <w:spacing w:line="360" w:lineRule="auto"/>
              <w:ind w:left="34"/>
              <w:rPr>
                <w:b/>
                <w:lang w:val="uk-UA" w:eastAsia="ar-SA"/>
              </w:rPr>
            </w:pPr>
            <w:r w:rsidRPr="00D557A2">
              <w:rPr>
                <w:b/>
                <w:bCs/>
                <w:lang w:val="uk-UA" w:eastAsia="ar-SA"/>
              </w:rPr>
              <w:t>рівень вищої освіти</w:t>
            </w:r>
          </w:p>
        </w:tc>
        <w:tc>
          <w:tcPr>
            <w:tcW w:w="6521" w:type="dxa"/>
            <w:gridSpan w:val="2"/>
          </w:tcPr>
          <w:p w:rsidR="00721CF0" w:rsidRPr="00D557A2" w:rsidRDefault="00721CF0" w:rsidP="00126982">
            <w:pPr>
              <w:suppressAutoHyphens/>
              <w:spacing w:line="360" w:lineRule="auto"/>
              <w:rPr>
                <w:i/>
                <w:lang w:val="uk-UA" w:eastAsia="ar-SA"/>
              </w:rPr>
            </w:pPr>
            <w:r w:rsidRPr="00D557A2">
              <w:rPr>
                <w:lang w:val="uk-UA" w:eastAsia="ar-SA"/>
              </w:rPr>
              <w:t>третій (освітньо-науковий) рівень</w:t>
            </w:r>
          </w:p>
        </w:tc>
      </w:tr>
      <w:tr w:rsidR="00721CF0" w:rsidRPr="00D557A2" w:rsidTr="00944226">
        <w:trPr>
          <w:gridAfter w:val="1"/>
          <w:wAfter w:w="567" w:type="dxa"/>
          <w:trHeight w:val="105"/>
          <w:jc w:val="center"/>
        </w:trPr>
        <w:tc>
          <w:tcPr>
            <w:tcW w:w="3686" w:type="dxa"/>
          </w:tcPr>
          <w:p w:rsidR="00721CF0" w:rsidRPr="00D557A2" w:rsidRDefault="00721CF0" w:rsidP="00126982">
            <w:pPr>
              <w:suppressAutoHyphens/>
              <w:spacing w:line="360" w:lineRule="auto"/>
              <w:ind w:left="34"/>
              <w:rPr>
                <w:b/>
                <w:lang w:val="uk-UA" w:eastAsia="ar-SA"/>
              </w:rPr>
            </w:pPr>
          </w:p>
          <w:p w:rsidR="00721CF0" w:rsidRPr="00D557A2" w:rsidRDefault="00BB023B" w:rsidP="00126982">
            <w:pPr>
              <w:suppressAutoHyphens/>
              <w:spacing w:line="360" w:lineRule="auto"/>
              <w:ind w:left="34"/>
              <w:rPr>
                <w:b/>
                <w:lang w:val="uk-UA" w:eastAsia="ar-SA"/>
              </w:rPr>
            </w:pPr>
            <w:r w:rsidRPr="00D557A2">
              <w:rPr>
                <w:b/>
                <w:lang w:val="uk-UA" w:eastAsia="ar-SA"/>
              </w:rPr>
              <w:t>тип дисципліни</w:t>
            </w:r>
          </w:p>
        </w:tc>
        <w:tc>
          <w:tcPr>
            <w:tcW w:w="6521" w:type="dxa"/>
            <w:gridSpan w:val="2"/>
          </w:tcPr>
          <w:p w:rsidR="00721CF0" w:rsidRPr="00D557A2" w:rsidRDefault="00721CF0" w:rsidP="00126982">
            <w:pPr>
              <w:suppressAutoHyphens/>
              <w:spacing w:line="360" w:lineRule="auto"/>
              <w:rPr>
                <w:lang w:val="uk-UA" w:eastAsia="ar-SA"/>
              </w:rPr>
            </w:pPr>
          </w:p>
          <w:p w:rsidR="00BB023B" w:rsidRPr="00D557A2" w:rsidRDefault="00A17E11" w:rsidP="00126982">
            <w:pPr>
              <w:suppressAutoHyphens/>
              <w:spacing w:line="360" w:lineRule="auto"/>
              <w:rPr>
                <w:lang w:val="uk-UA" w:eastAsia="ar-SA"/>
              </w:rPr>
            </w:pPr>
            <w:r>
              <w:rPr>
                <w:color w:val="000000"/>
                <w:lang w:val="uk-UA"/>
              </w:rPr>
              <w:t>вибір</w:t>
            </w:r>
            <w:r w:rsidR="00BB023B" w:rsidRPr="00D557A2">
              <w:rPr>
                <w:color w:val="000000"/>
                <w:lang w:val="uk-UA"/>
              </w:rPr>
              <w:t>кова</w:t>
            </w:r>
          </w:p>
        </w:tc>
      </w:tr>
      <w:tr w:rsidR="00721CF0" w:rsidRPr="00D557A2" w:rsidTr="00944226">
        <w:trPr>
          <w:gridAfter w:val="1"/>
          <w:wAfter w:w="567" w:type="dxa"/>
          <w:trHeight w:val="105"/>
          <w:jc w:val="center"/>
        </w:trPr>
        <w:tc>
          <w:tcPr>
            <w:tcW w:w="3686" w:type="dxa"/>
          </w:tcPr>
          <w:p w:rsidR="00721CF0" w:rsidRPr="00D557A2" w:rsidRDefault="00721CF0" w:rsidP="00BB023B">
            <w:pPr>
              <w:suppressAutoHyphens/>
              <w:rPr>
                <w:b/>
                <w:lang w:val="uk-UA" w:eastAsia="ar-SA"/>
              </w:rPr>
            </w:pPr>
          </w:p>
        </w:tc>
        <w:tc>
          <w:tcPr>
            <w:tcW w:w="6521" w:type="dxa"/>
            <w:gridSpan w:val="2"/>
          </w:tcPr>
          <w:p w:rsidR="00D557A2" w:rsidRDefault="00D557A2" w:rsidP="006242D8">
            <w:pPr>
              <w:suppressAutoHyphens/>
              <w:jc w:val="center"/>
              <w:rPr>
                <w:i/>
                <w:lang w:val="uk-UA"/>
              </w:rPr>
            </w:pPr>
          </w:p>
          <w:p w:rsidR="00944226" w:rsidRDefault="00944226" w:rsidP="006242D8">
            <w:pPr>
              <w:suppressAutoHyphens/>
              <w:jc w:val="center"/>
              <w:rPr>
                <w:i/>
                <w:lang w:val="uk-UA"/>
              </w:rPr>
            </w:pPr>
          </w:p>
          <w:p w:rsidR="00D557A2" w:rsidRDefault="00D557A2" w:rsidP="006242D8">
            <w:pPr>
              <w:suppressAutoHyphens/>
              <w:jc w:val="center"/>
              <w:rPr>
                <w:i/>
                <w:lang w:val="uk-UA"/>
              </w:rPr>
            </w:pPr>
          </w:p>
          <w:p w:rsidR="00944226" w:rsidRDefault="00944226" w:rsidP="006242D8">
            <w:pPr>
              <w:suppressAutoHyphens/>
              <w:jc w:val="center"/>
              <w:rPr>
                <w:i/>
                <w:lang w:val="uk-UA"/>
              </w:rPr>
            </w:pPr>
          </w:p>
          <w:p w:rsidR="00721CF0" w:rsidRPr="00D557A2" w:rsidRDefault="00721CF0" w:rsidP="006242D8">
            <w:pPr>
              <w:suppressAutoHyphens/>
              <w:jc w:val="center"/>
              <w:rPr>
                <w:color w:val="000000"/>
                <w:lang w:val="uk-UA" w:eastAsia="ar-SA"/>
              </w:rPr>
            </w:pPr>
            <w:r w:rsidRPr="00D557A2">
              <w:rPr>
                <w:i/>
                <w:lang w:val="uk-UA"/>
              </w:rPr>
              <w:t xml:space="preserve">  </w:t>
            </w:r>
          </w:p>
        </w:tc>
      </w:tr>
      <w:tr w:rsidR="00721CF0" w:rsidRPr="00D557A2" w:rsidTr="00944226">
        <w:tblPrEx>
          <w:jc w:val="left"/>
        </w:tblPrEx>
        <w:trPr>
          <w:trHeight w:val="1681"/>
        </w:trPr>
        <w:tc>
          <w:tcPr>
            <w:tcW w:w="5387" w:type="dxa"/>
            <w:gridSpan w:val="2"/>
          </w:tcPr>
          <w:p w:rsidR="00721CF0" w:rsidRPr="00D557A2" w:rsidRDefault="00721CF0" w:rsidP="00944226">
            <w:pPr>
              <w:suppressAutoHyphens/>
              <w:rPr>
                <w:b/>
                <w:lang w:val="uk-UA"/>
              </w:rPr>
            </w:pPr>
          </w:p>
          <w:p w:rsidR="00944226" w:rsidRDefault="00944226" w:rsidP="00944226">
            <w:pPr>
              <w:rPr>
                <w:rFonts w:ascii="Cambria" w:hAnsi="Cambria"/>
                <w:szCs w:val="26"/>
                <w:lang w:val="uk-UA"/>
              </w:rPr>
            </w:pPr>
          </w:p>
          <w:p w:rsidR="00944226" w:rsidRDefault="00944226" w:rsidP="00944226">
            <w:pPr>
              <w:rPr>
                <w:rFonts w:ascii="Cambria" w:hAnsi="Cambria"/>
                <w:szCs w:val="26"/>
                <w:lang w:val="uk-UA"/>
              </w:rPr>
            </w:pPr>
          </w:p>
          <w:p w:rsidR="00944226" w:rsidRDefault="00944226" w:rsidP="00944226">
            <w:pPr>
              <w:rPr>
                <w:rFonts w:ascii="Cambria" w:hAnsi="Cambria"/>
                <w:szCs w:val="26"/>
                <w:lang w:val="uk-UA"/>
              </w:rPr>
            </w:pPr>
          </w:p>
          <w:p w:rsidR="00944226" w:rsidRPr="00944226" w:rsidRDefault="00944226" w:rsidP="00944226">
            <w:pPr>
              <w:suppressAutoHyphens/>
              <w:ind w:hanging="37"/>
              <w:rPr>
                <w:lang w:val="uk-UA"/>
              </w:rPr>
            </w:pPr>
            <w:r w:rsidRPr="00944226">
              <w:rPr>
                <w:lang w:val="uk-UA"/>
              </w:rPr>
              <w:t>Начальник навчально-</w:t>
            </w:r>
          </w:p>
          <w:p w:rsidR="00721CF0" w:rsidRPr="00D557A2" w:rsidRDefault="00944226" w:rsidP="00A17E11">
            <w:pPr>
              <w:suppressAutoHyphens/>
              <w:ind w:hanging="37"/>
              <w:rPr>
                <w:b/>
                <w:lang w:val="uk-UA"/>
              </w:rPr>
            </w:pPr>
            <w:r w:rsidRPr="00944226">
              <w:rPr>
                <w:lang w:val="uk-UA"/>
              </w:rPr>
              <w:t>методичного відділу __________</w:t>
            </w:r>
            <w:r w:rsidR="00A17E11">
              <w:rPr>
                <w:lang w:val="uk-UA"/>
              </w:rPr>
              <w:t xml:space="preserve"> </w:t>
            </w:r>
            <w:r w:rsidRPr="00944226">
              <w:rPr>
                <w:lang w:val="uk-UA"/>
              </w:rPr>
              <w:t>Д.М. Котенок</w:t>
            </w:r>
          </w:p>
        </w:tc>
        <w:tc>
          <w:tcPr>
            <w:tcW w:w="5387" w:type="dxa"/>
            <w:gridSpan w:val="2"/>
          </w:tcPr>
          <w:p w:rsidR="00721CF0" w:rsidRPr="00D557A2" w:rsidRDefault="00721CF0" w:rsidP="00944226">
            <w:pPr>
              <w:suppressAutoHyphens/>
              <w:ind w:hanging="37"/>
              <w:rPr>
                <w:b/>
                <w:lang w:val="uk-UA"/>
              </w:rPr>
            </w:pPr>
            <w:r w:rsidRPr="00D557A2">
              <w:rPr>
                <w:b/>
                <w:lang w:val="uk-UA"/>
              </w:rPr>
              <w:t>РЕКОМЕНДОВАНО:</w:t>
            </w:r>
          </w:p>
          <w:p w:rsidR="00721CF0" w:rsidRPr="00D557A2" w:rsidRDefault="00A17E11" w:rsidP="00944226">
            <w:pPr>
              <w:suppressAutoHyphens/>
              <w:ind w:hanging="37"/>
              <w:rPr>
                <w:lang w:val="uk-UA"/>
              </w:rPr>
            </w:pPr>
            <w:r>
              <w:rPr>
                <w:lang w:val="uk-UA"/>
              </w:rPr>
              <w:t>к</w:t>
            </w:r>
            <w:r w:rsidR="00721CF0" w:rsidRPr="00D557A2">
              <w:rPr>
                <w:lang w:val="uk-UA"/>
              </w:rPr>
              <w:t>афедрою страхування</w:t>
            </w:r>
          </w:p>
          <w:p w:rsidR="00721CF0" w:rsidRDefault="00721CF0" w:rsidP="00944226">
            <w:pPr>
              <w:suppressAutoHyphens/>
              <w:ind w:hanging="37"/>
              <w:rPr>
                <w:lang w:val="uk-UA"/>
              </w:rPr>
            </w:pPr>
            <w:r w:rsidRPr="00D557A2">
              <w:rPr>
                <w:lang w:val="uk-UA"/>
              </w:rPr>
              <w:t xml:space="preserve">протокол № </w:t>
            </w:r>
            <w:r w:rsidR="00AC1694">
              <w:rPr>
                <w:lang w:val="uk-UA"/>
              </w:rPr>
              <w:t>7</w:t>
            </w:r>
            <w:r w:rsidRPr="00D557A2">
              <w:rPr>
                <w:lang w:val="uk-UA"/>
              </w:rPr>
              <w:t xml:space="preserve"> від </w:t>
            </w:r>
            <w:r w:rsidR="00AC1694">
              <w:rPr>
                <w:lang w:val="uk-UA"/>
              </w:rPr>
              <w:t>15</w:t>
            </w:r>
            <w:r w:rsidRPr="00D557A2">
              <w:rPr>
                <w:lang w:val="uk-UA"/>
              </w:rPr>
              <w:t xml:space="preserve"> </w:t>
            </w:r>
            <w:r w:rsidR="00AF6195" w:rsidRPr="00D557A2">
              <w:rPr>
                <w:lang w:val="uk-UA"/>
              </w:rPr>
              <w:t>с</w:t>
            </w:r>
            <w:r w:rsidR="0009001C">
              <w:rPr>
                <w:lang w:val="uk-UA"/>
              </w:rPr>
              <w:t>іч</w:t>
            </w:r>
            <w:r w:rsidRPr="00D557A2">
              <w:rPr>
                <w:lang w:val="uk-UA"/>
              </w:rPr>
              <w:t>ня 20</w:t>
            </w:r>
            <w:r w:rsidR="0009001C">
              <w:rPr>
                <w:lang w:val="uk-UA"/>
              </w:rPr>
              <w:t>20</w:t>
            </w:r>
            <w:r w:rsidR="00944226">
              <w:rPr>
                <w:lang w:val="uk-UA"/>
              </w:rPr>
              <w:t xml:space="preserve"> р.</w:t>
            </w:r>
          </w:p>
          <w:p w:rsidR="00944226" w:rsidRDefault="00944226" w:rsidP="00944226">
            <w:pPr>
              <w:suppressAutoHyphens/>
              <w:ind w:hanging="37"/>
              <w:rPr>
                <w:lang w:val="uk-UA"/>
              </w:rPr>
            </w:pPr>
          </w:p>
          <w:p w:rsidR="00944226" w:rsidRDefault="00944226" w:rsidP="00944226">
            <w:pPr>
              <w:suppressAutoHyphens/>
              <w:ind w:hanging="37"/>
              <w:rPr>
                <w:lang w:val="uk-UA"/>
              </w:rPr>
            </w:pPr>
          </w:p>
          <w:p w:rsidR="00721CF0" w:rsidRPr="00944226" w:rsidRDefault="00AC1694" w:rsidP="00A17E11">
            <w:pPr>
              <w:suppressAutoHyphens/>
              <w:ind w:hanging="37"/>
              <w:rPr>
                <w:lang w:val="uk-UA"/>
              </w:rPr>
            </w:pPr>
            <w:r>
              <w:rPr>
                <w:lang w:val="uk-UA"/>
              </w:rPr>
              <w:t>З</w:t>
            </w:r>
            <w:r w:rsidR="00721CF0" w:rsidRPr="00D557A2">
              <w:rPr>
                <w:lang w:val="uk-UA"/>
              </w:rPr>
              <w:t>авідувач кафедри</w:t>
            </w:r>
            <w:r w:rsidR="00944226">
              <w:rPr>
                <w:lang w:val="uk-UA"/>
              </w:rPr>
              <w:t xml:space="preserve"> __________</w:t>
            </w:r>
            <w:r w:rsidR="00721CF0" w:rsidRPr="00D557A2">
              <w:rPr>
                <w:lang w:val="uk-UA"/>
              </w:rPr>
              <w:t xml:space="preserve"> </w:t>
            </w:r>
            <w:r w:rsidR="00AF6195" w:rsidRPr="00D557A2">
              <w:rPr>
                <w:lang w:val="uk-UA"/>
              </w:rPr>
              <w:t>Баранов</w:t>
            </w:r>
            <w:r w:rsidR="00721CF0" w:rsidRPr="00D557A2">
              <w:rPr>
                <w:lang w:val="uk-UA"/>
              </w:rPr>
              <w:t xml:space="preserve"> </w:t>
            </w:r>
            <w:r w:rsidR="00AF6195" w:rsidRPr="00D557A2">
              <w:rPr>
                <w:lang w:val="uk-UA"/>
              </w:rPr>
              <w:t>А</w:t>
            </w:r>
            <w:r w:rsidR="00721CF0" w:rsidRPr="00D557A2">
              <w:rPr>
                <w:lang w:val="uk-UA"/>
              </w:rPr>
              <w:t>.</w:t>
            </w:r>
            <w:r w:rsidR="00AF6195" w:rsidRPr="00D557A2">
              <w:rPr>
                <w:lang w:val="uk-UA"/>
              </w:rPr>
              <w:t>Л</w:t>
            </w:r>
            <w:r w:rsidR="00721CF0" w:rsidRPr="00D557A2">
              <w:rPr>
                <w:lang w:val="uk-UA"/>
              </w:rPr>
              <w:t>.</w:t>
            </w:r>
          </w:p>
        </w:tc>
      </w:tr>
    </w:tbl>
    <w:p w:rsidR="00D557A2" w:rsidRDefault="00D557A2" w:rsidP="00721CF0">
      <w:pPr>
        <w:ind w:firstLine="567"/>
        <w:jc w:val="center"/>
        <w:rPr>
          <w:b/>
          <w:lang w:val="uk-UA" w:eastAsia="ar-SA"/>
        </w:rPr>
      </w:pPr>
    </w:p>
    <w:p w:rsidR="00944226" w:rsidRDefault="00944226" w:rsidP="00721CF0">
      <w:pPr>
        <w:ind w:firstLine="567"/>
        <w:jc w:val="center"/>
        <w:rPr>
          <w:b/>
          <w:lang w:val="uk-UA" w:eastAsia="ar-SA"/>
        </w:rPr>
      </w:pPr>
    </w:p>
    <w:p w:rsidR="00944226" w:rsidRDefault="00944226" w:rsidP="00721CF0">
      <w:pPr>
        <w:ind w:firstLine="567"/>
        <w:jc w:val="center"/>
        <w:rPr>
          <w:b/>
          <w:lang w:val="uk-UA" w:eastAsia="ar-SA"/>
        </w:rPr>
      </w:pPr>
    </w:p>
    <w:p w:rsidR="00944226" w:rsidRDefault="00944226" w:rsidP="00721CF0">
      <w:pPr>
        <w:ind w:firstLine="567"/>
        <w:jc w:val="center"/>
        <w:rPr>
          <w:b/>
          <w:lang w:val="uk-UA" w:eastAsia="ar-SA"/>
        </w:rPr>
      </w:pPr>
    </w:p>
    <w:p w:rsidR="00944226" w:rsidRDefault="00944226" w:rsidP="00721CF0">
      <w:pPr>
        <w:ind w:firstLine="567"/>
        <w:jc w:val="center"/>
        <w:rPr>
          <w:b/>
          <w:lang w:val="uk-UA" w:eastAsia="ar-SA"/>
        </w:rPr>
      </w:pPr>
    </w:p>
    <w:p w:rsidR="00944226" w:rsidRDefault="00944226" w:rsidP="00721CF0">
      <w:pPr>
        <w:ind w:firstLine="567"/>
        <w:jc w:val="center"/>
        <w:rPr>
          <w:b/>
          <w:lang w:val="uk-UA" w:eastAsia="ar-SA"/>
        </w:rPr>
      </w:pPr>
    </w:p>
    <w:p w:rsidR="00944226" w:rsidRPr="00A17E11" w:rsidRDefault="00A17E11" w:rsidP="00A17E11">
      <w:pPr>
        <w:ind w:firstLine="567"/>
        <w:jc w:val="right"/>
        <w:rPr>
          <w:i/>
          <w:lang w:val="uk-UA" w:eastAsia="ar-SA"/>
        </w:rPr>
      </w:pPr>
      <w:r w:rsidRPr="00A17E11">
        <w:rPr>
          <w:i/>
          <w:lang w:val="uk-UA" w:eastAsia="ar-SA"/>
        </w:rPr>
        <w:t>Оригінал документа містить усі підписи</w:t>
      </w:r>
    </w:p>
    <w:p w:rsidR="00D557A2" w:rsidRDefault="00D557A2" w:rsidP="00721CF0">
      <w:pPr>
        <w:ind w:firstLine="567"/>
        <w:jc w:val="center"/>
        <w:rPr>
          <w:b/>
          <w:lang w:val="uk-UA" w:eastAsia="ar-SA"/>
        </w:rPr>
      </w:pPr>
    </w:p>
    <w:p w:rsidR="00A17E11" w:rsidRDefault="00A17E11" w:rsidP="00721CF0">
      <w:pPr>
        <w:ind w:firstLine="567"/>
        <w:jc w:val="center"/>
        <w:rPr>
          <w:b/>
          <w:lang w:val="uk-UA" w:eastAsia="ar-SA"/>
        </w:rPr>
      </w:pPr>
    </w:p>
    <w:p w:rsidR="00A17E11" w:rsidRDefault="00D557A2" w:rsidP="007E2068">
      <w:pPr>
        <w:ind w:firstLine="567"/>
        <w:jc w:val="center"/>
        <w:rPr>
          <w:b/>
          <w:lang w:val="uk-UA" w:eastAsia="ar-SA"/>
        </w:rPr>
      </w:pPr>
      <w:r w:rsidRPr="00D557A2">
        <w:rPr>
          <w:b/>
          <w:lang w:val="uk-UA" w:eastAsia="ar-SA"/>
        </w:rPr>
        <w:t xml:space="preserve"> Київ – 20</w:t>
      </w:r>
      <w:r>
        <w:rPr>
          <w:b/>
          <w:lang w:val="uk-UA" w:eastAsia="ar-SA"/>
        </w:rPr>
        <w:t>20</w:t>
      </w:r>
      <w:r w:rsidR="00A17E11">
        <w:rPr>
          <w:b/>
          <w:lang w:val="uk-UA" w:eastAsia="ar-SA"/>
        </w:rPr>
        <w:br w:type="page"/>
      </w:r>
    </w:p>
    <w:p w:rsidR="002C498A" w:rsidRDefault="002C498A" w:rsidP="002C498A">
      <w:pPr>
        <w:ind w:firstLine="567"/>
        <w:jc w:val="center"/>
        <w:rPr>
          <w:b/>
          <w:lang w:val="uk-UA" w:eastAsia="ar-SA"/>
        </w:rPr>
      </w:pPr>
    </w:p>
    <w:p w:rsidR="004166A8" w:rsidRDefault="004166A8" w:rsidP="004166A8">
      <w:pPr>
        <w:tabs>
          <w:tab w:val="num" w:pos="432"/>
        </w:tabs>
        <w:suppressAutoHyphens/>
        <w:spacing w:before="40"/>
        <w:rPr>
          <w:sz w:val="26"/>
          <w:szCs w:val="26"/>
          <w:lang w:val="uk-UA"/>
        </w:rPr>
      </w:pPr>
      <w:r w:rsidRPr="00B51AB8">
        <w:rPr>
          <w:sz w:val="26"/>
          <w:szCs w:val="26"/>
          <w:lang w:val="uk-UA"/>
        </w:rPr>
        <w:t>Розробник(и):</w:t>
      </w:r>
    </w:p>
    <w:p w:rsidR="004166A8" w:rsidRDefault="004166A8" w:rsidP="004166A8">
      <w:pPr>
        <w:tabs>
          <w:tab w:val="num" w:pos="432"/>
        </w:tabs>
        <w:suppressAutoHyphens/>
        <w:spacing w:before="40"/>
        <w:jc w:val="both"/>
        <w:rPr>
          <w:sz w:val="26"/>
          <w:szCs w:val="26"/>
          <w:lang w:val="uk-UA"/>
        </w:rPr>
      </w:pPr>
      <w:r w:rsidRPr="0037527E">
        <w:rPr>
          <w:b/>
          <w:sz w:val="26"/>
          <w:szCs w:val="26"/>
          <w:lang w:val="uk-UA"/>
        </w:rPr>
        <w:t>Баранов Андрій Леонідович</w:t>
      </w:r>
      <w:r>
        <w:rPr>
          <w:sz w:val="26"/>
          <w:szCs w:val="26"/>
          <w:lang w:val="uk-UA"/>
        </w:rPr>
        <w:t xml:space="preserve">, </w:t>
      </w:r>
      <w:r w:rsidRPr="0037527E">
        <w:rPr>
          <w:i/>
          <w:sz w:val="26"/>
          <w:szCs w:val="26"/>
          <w:lang w:val="uk-UA"/>
        </w:rPr>
        <w:t>кандидат економічних наук, доцент, завідувач кафедри страхування,</w:t>
      </w:r>
    </w:p>
    <w:p w:rsidR="004166A8" w:rsidRDefault="004166A8" w:rsidP="004166A8">
      <w:pPr>
        <w:tabs>
          <w:tab w:val="num" w:pos="432"/>
        </w:tabs>
        <w:suppressAutoHyphens/>
        <w:spacing w:before="40"/>
        <w:rPr>
          <w:sz w:val="26"/>
          <w:szCs w:val="26"/>
          <w:lang w:val="uk-UA"/>
        </w:rPr>
      </w:pPr>
      <w:r>
        <w:rPr>
          <w:sz w:val="26"/>
          <w:szCs w:val="26"/>
          <w:lang w:val="en-US"/>
        </w:rPr>
        <w:t>e-mail</w:t>
      </w:r>
      <w:r>
        <w:rPr>
          <w:sz w:val="26"/>
          <w:szCs w:val="26"/>
          <w:lang w:val="uk-UA"/>
        </w:rPr>
        <w:t xml:space="preserve">: </w:t>
      </w:r>
      <w:hyperlink r:id="rId8" w:history="1">
        <w:r w:rsidRPr="004477D3">
          <w:rPr>
            <w:rStyle w:val="ae"/>
            <w:sz w:val="26"/>
            <w:szCs w:val="26"/>
            <w:lang w:val="en-US"/>
          </w:rPr>
          <w:t>andriy.baranov@ukr.net</w:t>
        </w:r>
      </w:hyperlink>
    </w:p>
    <w:p w:rsidR="004166A8" w:rsidRDefault="004166A8" w:rsidP="004166A8">
      <w:pPr>
        <w:tabs>
          <w:tab w:val="num" w:pos="432"/>
        </w:tabs>
        <w:suppressAutoHyphens/>
        <w:spacing w:before="40"/>
        <w:jc w:val="both"/>
        <w:rPr>
          <w:sz w:val="26"/>
          <w:szCs w:val="26"/>
          <w:lang w:val="uk-UA"/>
        </w:rPr>
      </w:pPr>
      <w:r w:rsidRPr="0037527E">
        <w:rPr>
          <w:b/>
          <w:sz w:val="26"/>
          <w:szCs w:val="26"/>
          <w:lang w:val="uk-UA"/>
        </w:rPr>
        <w:t>Баранов</w:t>
      </w:r>
      <w:r>
        <w:rPr>
          <w:b/>
          <w:sz w:val="26"/>
          <w:szCs w:val="26"/>
          <w:lang w:val="uk-UA"/>
        </w:rPr>
        <w:t>а</w:t>
      </w:r>
      <w:r w:rsidRPr="0037527E">
        <w:rPr>
          <w:b/>
          <w:sz w:val="26"/>
          <w:szCs w:val="26"/>
          <w:lang w:val="uk-UA"/>
        </w:rPr>
        <w:t xml:space="preserve"> </w:t>
      </w:r>
      <w:r>
        <w:rPr>
          <w:b/>
          <w:sz w:val="26"/>
          <w:szCs w:val="26"/>
          <w:lang w:val="uk-UA"/>
        </w:rPr>
        <w:t>Олена Володимирівна</w:t>
      </w:r>
      <w:r>
        <w:rPr>
          <w:sz w:val="26"/>
          <w:szCs w:val="26"/>
          <w:lang w:val="uk-UA"/>
        </w:rPr>
        <w:t xml:space="preserve">, </w:t>
      </w:r>
      <w:r w:rsidRPr="0037527E">
        <w:rPr>
          <w:i/>
          <w:sz w:val="26"/>
          <w:szCs w:val="26"/>
          <w:lang w:val="uk-UA"/>
        </w:rPr>
        <w:t xml:space="preserve">кандидат економічних наук, доцент, </w:t>
      </w:r>
      <w:r>
        <w:rPr>
          <w:i/>
          <w:sz w:val="26"/>
          <w:szCs w:val="26"/>
          <w:lang w:val="uk-UA"/>
        </w:rPr>
        <w:t>доцент</w:t>
      </w:r>
      <w:r w:rsidRPr="0037527E">
        <w:rPr>
          <w:i/>
          <w:sz w:val="26"/>
          <w:szCs w:val="26"/>
          <w:lang w:val="uk-UA"/>
        </w:rPr>
        <w:t xml:space="preserve"> кафедри страхування,</w:t>
      </w:r>
    </w:p>
    <w:p w:rsidR="004166A8" w:rsidRDefault="004166A8" w:rsidP="004166A8">
      <w:pPr>
        <w:tabs>
          <w:tab w:val="num" w:pos="432"/>
        </w:tabs>
        <w:suppressAutoHyphens/>
        <w:spacing w:before="40"/>
        <w:rPr>
          <w:sz w:val="26"/>
          <w:szCs w:val="26"/>
          <w:lang w:val="uk-UA"/>
        </w:rPr>
      </w:pPr>
      <w:r>
        <w:rPr>
          <w:sz w:val="26"/>
          <w:szCs w:val="26"/>
          <w:lang w:val="en-US"/>
        </w:rPr>
        <w:t>e-mail</w:t>
      </w:r>
      <w:r>
        <w:rPr>
          <w:sz w:val="26"/>
          <w:szCs w:val="26"/>
          <w:lang w:val="uk-UA"/>
        </w:rPr>
        <w:t xml:space="preserve">: </w:t>
      </w:r>
      <w:hyperlink r:id="rId9" w:history="1">
        <w:r w:rsidRPr="004477D3">
          <w:rPr>
            <w:rStyle w:val="ae"/>
            <w:sz w:val="26"/>
            <w:szCs w:val="26"/>
            <w:lang w:val="en-US"/>
          </w:rPr>
          <w:t>andriy.baranov@ukr.net</w:t>
        </w:r>
      </w:hyperlink>
    </w:p>
    <w:p w:rsidR="004166A8" w:rsidRDefault="004166A8" w:rsidP="004166A8">
      <w:pPr>
        <w:tabs>
          <w:tab w:val="num" w:pos="432"/>
        </w:tabs>
        <w:suppressAutoHyphens/>
        <w:spacing w:before="40"/>
        <w:jc w:val="both"/>
        <w:rPr>
          <w:sz w:val="26"/>
          <w:szCs w:val="26"/>
          <w:lang w:val="uk-UA"/>
        </w:rPr>
      </w:pPr>
      <w:r>
        <w:rPr>
          <w:b/>
          <w:sz w:val="26"/>
          <w:szCs w:val="26"/>
          <w:lang w:val="uk-UA"/>
        </w:rPr>
        <w:t>Колотило Ольга Данилівна</w:t>
      </w:r>
      <w:r>
        <w:rPr>
          <w:sz w:val="26"/>
          <w:szCs w:val="26"/>
          <w:lang w:val="uk-UA"/>
        </w:rPr>
        <w:t xml:space="preserve">, </w:t>
      </w:r>
      <w:r w:rsidRPr="0037527E">
        <w:rPr>
          <w:i/>
          <w:sz w:val="26"/>
          <w:szCs w:val="26"/>
          <w:lang w:val="uk-UA"/>
        </w:rPr>
        <w:t xml:space="preserve">кандидат економічних наук, доцент, </w:t>
      </w:r>
      <w:r>
        <w:rPr>
          <w:i/>
          <w:sz w:val="26"/>
          <w:szCs w:val="26"/>
          <w:lang w:val="uk-UA"/>
        </w:rPr>
        <w:t>доцент</w:t>
      </w:r>
      <w:r w:rsidRPr="0037527E">
        <w:rPr>
          <w:i/>
          <w:sz w:val="26"/>
          <w:szCs w:val="26"/>
          <w:lang w:val="uk-UA"/>
        </w:rPr>
        <w:t xml:space="preserve"> кафедри страхування,</w:t>
      </w:r>
    </w:p>
    <w:p w:rsidR="004166A8" w:rsidRDefault="004166A8" w:rsidP="004166A8">
      <w:pPr>
        <w:tabs>
          <w:tab w:val="num" w:pos="432"/>
        </w:tabs>
        <w:suppressAutoHyphens/>
        <w:spacing w:before="40"/>
        <w:rPr>
          <w:sz w:val="26"/>
          <w:szCs w:val="26"/>
          <w:lang w:val="uk-UA"/>
        </w:rPr>
      </w:pPr>
      <w:r>
        <w:rPr>
          <w:sz w:val="26"/>
          <w:szCs w:val="26"/>
          <w:lang w:val="en-US"/>
        </w:rPr>
        <w:t>e-mail</w:t>
      </w:r>
      <w:r>
        <w:rPr>
          <w:sz w:val="26"/>
          <w:szCs w:val="26"/>
          <w:lang w:val="uk-UA"/>
        </w:rPr>
        <w:t xml:space="preserve">: </w:t>
      </w:r>
      <w:hyperlink r:id="rId10" w:history="1">
        <w:r w:rsidRPr="00BF3771">
          <w:rPr>
            <w:rStyle w:val="ae"/>
            <w:sz w:val="26"/>
            <w:szCs w:val="26"/>
            <w:shd w:val="clear" w:color="auto" w:fill="F7F7F7"/>
          </w:rPr>
          <w:t>kodmail@i.ua</w:t>
        </w:r>
      </w:hyperlink>
    </w:p>
    <w:p w:rsidR="004166A8" w:rsidRPr="0037527E" w:rsidRDefault="004166A8" w:rsidP="004166A8">
      <w:pPr>
        <w:tabs>
          <w:tab w:val="num" w:pos="432"/>
        </w:tabs>
        <w:suppressAutoHyphens/>
        <w:spacing w:before="40"/>
        <w:rPr>
          <w:sz w:val="26"/>
          <w:szCs w:val="26"/>
          <w:lang w:val="uk-UA"/>
        </w:rPr>
      </w:pPr>
    </w:p>
    <w:p w:rsidR="004166A8" w:rsidRPr="00B51AB8" w:rsidRDefault="004166A8" w:rsidP="004166A8">
      <w:pPr>
        <w:suppressAutoHyphens/>
        <w:rPr>
          <w:sz w:val="26"/>
          <w:szCs w:val="26"/>
          <w:lang w:val="uk-UA"/>
        </w:rPr>
      </w:pPr>
    </w:p>
    <w:p w:rsidR="004166A8" w:rsidRPr="00B51AB8" w:rsidRDefault="004166A8" w:rsidP="004166A8">
      <w:pPr>
        <w:suppressAutoHyphens/>
        <w:rPr>
          <w:sz w:val="26"/>
          <w:szCs w:val="26"/>
          <w:lang w:val="uk-UA"/>
        </w:rPr>
      </w:pPr>
    </w:p>
    <w:tbl>
      <w:tblPr>
        <w:tblW w:w="0" w:type="auto"/>
        <w:tblInd w:w="-34" w:type="dxa"/>
        <w:tblLook w:val="04A0"/>
      </w:tblPr>
      <w:tblGrid>
        <w:gridCol w:w="4140"/>
        <w:gridCol w:w="5074"/>
      </w:tblGrid>
      <w:tr w:rsidR="004166A8" w:rsidRPr="00B51AB8" w:rsidTr="007E2068">
        <w:tc>
          <w:tcPr>
            <w:tcW w:w="4140" w:type="dxa"/>
          </w:tcPr>
          <w:p w:rsidR="004166A8" w:rsidRPr="00B51AB8" w:rsidRDefault="004166A8" w:rsidP="007E2068">
            <w:pPr>
              <w:suppressAutoHyphens/>
              <w:spacing w:after="120"/>
              <w:rPr>
                <w:i/>
                <w:iCs/>
                <w:sz w:val="26"/>
                <w:szCs w:val="26"/>
                <w:lang w:val="uk-UA"/>
              </w:rPr>
            </w:pPr>
            <w:r w:rsidRPr="00B51AB8">
              <w:rPr>
                <w:spacing w:val="-8"/>
                <w:sz w:val="26"/>
                <w:szCs w:val="26"/>
                <w:lang w:val="uk-UA"/>
              </w:rPr>
              <w:t>Форма навчання —</w:t>
            </w:r>
          </w:p>
        </w:tc>
        <w:tc>
          <w:tcPr>
            <w:tcW w:w="5074" w:type="dxa"/>
          </w:tcPr>
          <w:p w:rsidR="004166A8" w:rsidRPr="00B51AB8" w:rsidRDefault="007E2068" w:rsidP="007E2068">
            <w:pPr>
              <w:suppressAutoHyphens/>
              <w:spacing w:after="120"/>
              <w:rPr>
                <w:i/>
                <w:iCs/>
                <w:sz w:val="26"/>
                <w:szCs w:val="26"/>
                <w:lang w:val="uk-UA"/>
              </w:rPr>
            </w:pPr>
            <w:r>
              <w:rPr>
                <w:spacing w:val="-8"/>
                <w:sz w:val="26"/>
                <w:szCs w:val="26"/>
                <w:lang w:val="uk-UA"/>
              </w:rPr>
              <w:t>очна (</w:t>
            </w:r>
            <w:r w:rsidR="004166A8" w:rsidRPr="00B51AB8">
              <w:rPr>
                <w:spacing w:val="-8"/>
                <w:sz w:val="26"/>
                <w:szCs w:val="26"/>
                <w:lang w:val="uk-UA"/>
              </w:rPr>
              <w:t>денна</w:t>
            </w:r>
            <w:r>
              <w:rPr>
                <w:spacing w:val="-8"/>
                <w:sz w:val="26"/>
                <w:szCs w:val="26"/>
                <w:lang w:val="uk-UA"/>
              </w:rPr>
              <w:t>)</w:t>
            </w:r>
            <w:r w:rsidR="004166A8" w:rsidRPr="00B51AB8">
              <w:rPr>
                <w:spacing w:val="-8"/>
                <w:sz w:val="26"/>
                <w:szCs w:val="26"/>
                <w:lang w:val="uk-UA"/>
              </w:rPr>
              <w:t xml:space="preserve">, заочна </w:t>
            </w:r>
          </w:p>
        </w:tc>
      </w:tr>
      <w:tr w:rsidR="004166A8" w:rsidRPr="00B51AB8" w:rsidTr="007E2068">
        <w:tc>
          <w:tcPr>
            <w:tcW w:w="4140" w:type="dxa"/>
          </w:tcPr>
          <w:p w:rsidR="004166A8" w:rsidRPr="00B51AB8" w:rsidRDefault="004166A8" w:rsidP="007E2068">
            <w:pPr>
              <w:suppressAutoHyphens/>
              <w:spacing w:after="120"/>
              <w:rPr>
                <w:i/>
                <w:iCs/>
                <w:sz w:val="26"/>
                <w:szCs w:val="26"/>
                <w:lang w:val="uk-UA"/>
              </w:rPr>
            </w:pPr>
            <w:r w:rsidRPr="00B51AB8">
              <w:rPr>
                <w:spacing w:val="-8"/>
                <w:sz w:val="26"/>
                <w:szCs w:val="26"/>
                <w:lang w:val="uk-UA"/>
              </w:rPr>
              <w:t>Семестр —</w:t>
            </w:r>
          </w:p>
        </w:tc>
        <w:tc>
          <w:tcPr>
            <w:tcW w:w="5074" w:type="dxa"/>
          </w:tcPr>
          <w:p w:rsidR="004166A8" w:rsidRPr="00B51AB8" w:rsidRDefault="004166A8" w:rsidP="007E2068">
            <w:pPr>
              <w:suppressAutoHyphens/>
              <w:spacing w:after="120"/>
              <w:rPr>
                <w:i/>
                <w:iCs/>
                <w:sz w:val="26"/>
                <w:szCs w:val="26"/>
                <w:lang w:val="uk-UA"/>
              </w:rPr>
            </w:pPr>
            <w:r w:rsidRPr="00B51AB8">
              <w:rPr>
                <w:spacing w:val="-8"/>
                <w:sz w:val="26"/>
                <w:szCs w:val="26"/>
                <w:lang w:val="uk-UA"/>
              </w:rPr>
              <w:t xml:space="preserve"> 3 </w:t>
            </w:r>
          </w:p>
        </w:tc>
      </w:tr>
      <w:tr w:rsidR="004166A8" w:rsidRPr="00B51AB8" w:rsidTr="007E2068">
        <w:tc>
          <w:tcPr>
            <w:tcW w:w="4140" w:type="dxa"/>
          </w:tcPr>
          <w:p w:rsidR="004166A8" w:rsidRPr="00B51AB8" w:rsidRDefault="004166A8" w:rsidP="007E2068">
            <w:pPr>
              <w:suppressAutoHyphens/>
              <w:spacing w:after="120"/>
              <w:rPr>
                <w:i/>
                <w:iCs/>
                <w:sz w:val="26"/>
                <w:szCs w:val="26"/>
                <w:lang w:val="uk-UA"/>
              </w:rPr>
            </w:pPr>
            <w:r w:rsidRPr="00B51AB8">
              <w:rPr>
                <w:spacing w:val="-8"/>
                <w:sz w:val="26"/>
                <w:szCs w:val="26"/>
                <w:lang w:val="uk-UA"/>
              </w:rPr>
              <w:t>Кількість кредитів ECTS —</w:t>
            </w:r>
          </w:p>
        </w:tc>
        <w:tc>
          <w:tcPr>
            <w:tcW w:w="5074" w:type="dxa"/>
          </w:tcPr>
          <w:p w:rsidR="004166A8" w:rsidRPr="00B51AB8" w:rsidRDefault="004166A8" w:rsidP="007E2068">
            <w:pPr>
              <w:suppressAutoHyphens/>
              <w:spacing w:after="120"/>
              <w:rPr>
                <w:i/>
                <w:iCs/>
                <w:sz w:val="26"/>
                <w:szCs w:val="26"/>
                <w:lang w:val="uk-UA"/>
              </w:rPr>
            </w:pPr>
            <w:r w:rsidRPr="00B51AB8">
              <w:rPr>
                <w:spacing w:val="-8"/>
                <w:sz w:val="26"/>
                <w:szCs w:val="26"/>
                <w:lang w:val="uk-UA"/>
              </w:rPr>
              <w:t>4</w:t>
            </w:r>
          </w:p>
        </w:tc>
      </w:tr>
      <w:tr w:rsidR="004166A8" w:rsidRPr="00B51AB8" w:rsidTr="007E2068">
        <w:tc>
          <w:tcPr>
            <w:tcW w:w="4140" w:type="dxa"/>
          </w:tcPr>
          <w:p w:rsidR="004166A8" w:rsidRPr="00B51AB8" w:rsidRDefault="004166A8" w:rsidP="007E2068">
            <w:pPr>
              <w:suppressAutoHyphens/>
              <w:spacing w:after="120"/>
              <w:rPr>
                <w:spacing w:val="-8"/>
                <w:sz w:val="26"/>
                <w:szCs w:val="26"/>
                <w:lang w:val="uk-UA"/>
              </w:rPr>
            </w:pPr>
            <w:r w:rsidRPr="00B51AB8">
              <w:rPr>
                <w:spacing w:val="-8"/>
                <w:sz w:val="26"/>
                <w:szCs w:val="26"/>
                <w:lang w:val="uk-UA"/>
              </w:rPr>
              <w:t>Форма підсумкового контролю —</w:t>
            </w:r>
          </w:p>
        </w:tc>
        <w:tc>
          <w:tcPr>
            <w:tcW w:w="5074" w:type="dxa"/>
          </w:tcPr>
          <w:p w:rsidR="004166A8" w:rsidRPr="00B51AB8" w:rsidRDefault="004166A8" w:rsidP="007E2068">
            <w:pPr>
              <w:suppressAutoHyphens/>
              <w:spacing w:after="120"/>
              <w:rPr>
                <w:spacing w:val="-8"/>
                <w:sz w:val="26"/>
                <w:szCs w:val="26"/>
                <w:lang w:val="uk-UA"/>
              </w:rPr>
            </w:pPr>
            <w:r w:rsidRPr="00B51AB8">
              <w:rPr>
                <w:spacing w:val="-8"/>
                <w:sz w:val="26"/>
                <w:szCs w:val="26"/>
                <w:lang w:val="uk-UA"/>
              </w:rPr>
              <w:t xml:space="preserve"> залік</w:t>
            </w:r>
          </w:p>
        </w:tc>
      </w:tr>
      <w:tr w:rsidR="004166A8" w:rsidRPr="00B51AB8" w:rsidTr="007E2068">
        <w:tc>
          <w:tcPr>
            <w:tcW w:w="4140" w:type="dxa"/>
          </w:tcPr>
          <w:p w:rsidR="004166A8" w:rsidRPr="00B51AB8" w:rsidRDefault="004166A8" w:rsidP="007E2068">
            <w:pPr>
              <w:suppressAutoHyphens/>
              <w:spacing w:after="120"/>
              <w:rPr>
                <w:i/>
                <w:iCs/>
                <w:sz w:val="26"/>
                <w:szCs w:val="26"/>
                <w:lang w:val="uk-UA"/>
              </w:rPr>
            </w:pPr>
            <w:r w:rsidRPr="00B51AB8">
              <w:rPr>
                <w:spacing w:val="-8"/>
                <w:sz w:val="26"/>
                <w:szCs w:val="26"/>
                <w:lang w:val="uk-UA"/>
              </w:rPr>
              <w:t>Мова(и) викладання</w:t>
            </w:r>
          </w:p>
        </w:tc>
        <w:tc>
          <w:tcPr>
            <w:tcW w:w="5074" w:type="dxa"/>
          </w:tcPr>
          <w:p w:rsidR="004166A8" w:rsidRPr="00B51AB8" w:rsidRDefault="004166A8" w:rsidP="007E2068">
            <w:pPr>
              <w:suppressAutoHyphens/>
              <w:spacing w:after="120"/>
              <w:rPr>
                <w:i/>
                <w:iCs/>
                <w:sz w:val="26"/>
                <w:szCs w:val="26"/>
                <w:lang w:val="uk-UA"/>
              </w:rPr>
            </w:pPr>
            <w:r w:rsidRPr="00B51AB8">
              <w:rPr>
                <w:spacing w:val="-8"/>
                <w:sz w:val="26"/>
                <w:szCs w:val="26"/>
                <w:lang w:val="uk-UA"/>
              </w:rPr>
              <w:t>українська</w:t>
            </w:r>
          </w:p>
        </w:tc>
      </w:tr>
    </w:tbl>
    <w:p w:rsidR="00721CF0" w:rsidRDefault="00721CF0" w:rsidP="00721CF0">
      <w:pPr>
        <w:ind w:firstLine="709"/>
        <w:outlineLvl w:val="0"/>
        <w:rPr>
          <w:b/>
          <w:sz w:val="28"/>
          <w:szCs w:val="28"/>
          <w:lang w:val="uk-UA"/>
        </w:rPr>
      </w:pPr>
      <w:r>
        <w:rPr>
          <w:b/>
          <w:sz w:val="28"/>
          <w:szCs w:val="28"/>
          <w:lang w:val="uk-UA"/>
        </w:rPr>
        <w:t xml:space="preserve"> </w:t>
      </w:r>
    </w:p>
    <w:p w:rsidR="00721CF0" w:rsidRDefault="00721CF0" w:rsidP="00721CF0">
      <w:pPr>
        <w:ind w:firstLine="709"/>
        <w:outlineLvl w:val="0"/>
        <w:rPr>
          <w:b/>
          <w:sz w:val="28"/>
          <w:szCs w:val="28"/>
          <w:lang w:val="uk-UA"/>
        </w:rPr>
      </w:pPr>
    </w:p>
    <w:p w:rsidR="00721CF0" w:rsidRDefault="00721CF0" w:rsidP="00721CF0">
      <w:pPr>
        <w:ind w:firstLine="709"/>
        <w:outlineLvl w:val="0"/>
        <w:rPr>
          <w:b/>
          <w:sz w:val="28"/>
          <w:szCs w:val="28"/>
          <w:lang w:val="uk-UA"/>
        </w:rPr>
      </w:pPr>
    </w:p>
    <w:p w:rsidR="00721CF0" w:rsidRDefault="00721CF0" w:rsidP="00721CF0">
      <w:pPr>
        <w:ind w:firstLine="709"/>
        <w:outlineLvl w:val="0"/>
        <w:rPr>
          <w:b/>
          <w:sz w:val="28"/>
          <w:szCs w:val="28"/>
          <w:lang w:val="uk-UA"/>
        </w:rPr>
      </w:pPr>
    </w:p>
    <w:p w:rsidR="00721CF0" w:rsidRDefault="00721CF0" w:rsidP="00721CF0">
      <w:pPr>
        <w:ind w:firstLine="709"/>
        <w:outlineLvl w:val="0"/>
        <w:rPr>
          <w:b/>
          <w:sz w:val="28"/>
          <w:szCs w:val="28"/>
          <w:lang w:val="uk-UA"/>
        </w:rPr>
      </w:pPr>
    </w:p>
    <w:p w:rsidR="00721CF0" w:rsidRDefault="00721CF0" w:rsidP="00721CF0">
      <w:pPr>
        <w:ind w:firstLine="709"/>
        <w:outlineLvl w:val="0"/>
        <w:rPr>
          <w:b/>
          <w:sz w:val="28"/>
          <w:szCs w:val="28"/>
          <w:lang w:val="uk-UA"/>
        </w:rPr>
      </w:pPr>
    </w:p>
    <w:p w:rsidR="00721CF0" w:rsidRDefault="00721CF0" w:rsidP="00721CF0">
      <w:pPr>
        <w:ind w:firstLine="709"/>
        <w:outlineLvl w:val="0"/>
        <w:rPr>
          <w:b/>
          <w:sz w:val="28"/>
          <w:szCs w:val="28"/>
          <w:lang w:val="uk-UA"/>
        </w:rPr>
      </w:pPr>
    </w:p>
    <w:p w:rsidR="00721CF0" w:rsidRDefault="00721CF0" w:rsidP="00721CF0">
      <w:pPr>
        <w:ind w:firstLine="709"/>
        <w:outlineLvl w:val="0"/>
        <w:rPr>
          <w:b/>
          <w:sz w:val="28"/>
          <w:szCs w:val="28"/>
          <w:lang w:val="uk-UA"/>
        </w:rPr>
      </w:pPr>
    </w:p>
    <w:p w:rsidR="00721CF0" w:rsidRDefault="00721CF0" w:rsidP="00721CF0">
      <w:pPr>
        <w:ind w:firstLine="709"/>
        <w:outlineLvl w:val="0"/>
        <w:rPr>
          <w:b/>
          <w:sz w:val="28"/>
          <w:szCs w:val="28"/>
          <w:lang w:val="uk-UA"/>
        </w:rPr>
      </w:pPr>
    </w:p>
    <w:p w:rsidR="00721CF0" w:rsidRDefault="00721CF0" w:rsidP="00721CF0">
      <w:pPr>
        <w:ind w:firstLine="709"/>
        <w:outlineLvl w:val="0"/>
        <w:rPr>
          <w:b/>
          <w:sz w:val="28"/>
          <w:szCs w:val="28"/>
          <w:lang w:val="uk-UA"/>
        </w:rPr>
      </w:pPr>
    </w:p>
    <w:p w:rsidR="00721CF0" w:rsidRDefault="00721CF0" w:rsidP="00721CF0">
      <w:pPr>
        <w:ind w:firstLine="709"/>
        <w:outlineLvl w:val="0"/>
        <w:rPr>
          <w:b/>
          <w:sz w:val="28"/>
          <w:szCs w:val="28"/>
          <w:lang w:val="uk-UA"/>
        </w:rPr>
      </w:pPr>
    </w:p>
    <w:p w:rsidR="00721CF0" w:rsidRDefault="00721CF0" w:rsidP="00721CF0">
      <w:pPr>
        <w:ind w:firstLine="709"/>
        <w:outlineLvl w:val="0"/>
        <w:rPr>
          <w:b/>
          <w:sz w:val="28"/>
          <w:szCs w:val="28"/>
          <w:lang w:val="uk-UA"/>
        </w:rPr>
      </w:pPr>
    </w:p>
    <w:p w:rsidR="004166A8" w:rsidRDefault="004166A8" w:rsidP="00721CF0">
      <w:pPr>
        <w:ind w:firstLine="709"/>
        <w:outlineLvl w:val="0"/>
        <w:rPr>
          <w:b/>
          <w:sz w:val="28"/>
          <w:szCs w:val="28"/>
          <w:lang w:val="uk-UA"/>
        </w:rPr>
      </w:pPr>
    </w:p>
    <w:p w:rsidR="004166A8" w:rsidRDefault="004166A8" w:rsidP="00721CF0">
      <w:pPr>
        <w:ind w:firstLine="709"/>
        <w:outlineLvl w:val="0"/>
        <w:rPr>
          <w:b/>
          <w:sz w:val="28"/>
          <w:szCs w:val="28"/>
          <w:lang w:val="uk-UA"/>
        </w:rPr>
      </w:pPr>
    </w:p>
    <w:p w:rsidR="004166A8" w:rsidRDefault="004166A8" w:rsidP="00721CF0">
      <w:pPr>
        <w:ind w:firstLine="709"/>
        <w:outlineLvl w:val="0"/>
        <w:rPr>
          <w:b/>
          <w:sz w:val="28"/>
          <w:szCs w:val="28"/>
          <w:lang w:val="uk-UA"/>
        </w:rPr>
      </w:pPr>
    </w:p>
    <w:p w:rsidR="004166A8" w:rsidRDefault="004166A8" w:rsidP="00721CF0">
      <w:pPr>
        <w:ind w:firstLine="709"/>
        <w:outlineLvl w:val="0"/>
        <w:rPr>
          <w:b/>
          <w:sz w:val="28"/>
          <w:szCs w:val="28"/>
          <w:lang w:val="uk-UA"/>
        </w:rPr>
      </w:pPr>
    </w:p>
    <w:p w:rsidR="004166A8" w:rsidRDefault="004166A8" w:rsidP="00721CF0">
      <w:pPr>
        <w:ind w:firstLine="709"/>
        <w:outlineLvl w:val="0"/>
        <w:rPr>
          <w:b/>
          <w:sz w:val="28"/>
          <w:szCs w:val="28"/>
          <w:lang w:val="uk-UA"/>
        </w:rPr>
      </w:pPr>
    </w:p>
    <w:p w:rsidR="008D0258" w:rsidRDefault="008D0258" w:rsidP="00721CF0">
      <w:pPr>
        <w:ind w:firstLine="709"/>
        <w:outlineLvl w:val="0"/>
        <w:rPr>
          <w:b/>
          <w:sz w:val="28"/>
          <w:szCs w:val="28"/>
          <w:lang w:val="uk-UA"/>
        </w:rPr>
      </w:pPr>
    </w:p>
    <w:p w:rsidR="004166A8" w:rsidRDefault="004166A8" w:rsidP="00721CF0">
      <w:pPr>
        <w:ind w:firstLine="709"/>
        <w:outlineLvl w:val="0"/>
        <w:rPr>
          <w:b/>
          <w:sz w:val="28"/>
          <w:szCs w:val="28"/>
          <w:lang w:val="uk-UA"/>
        </w:rPr>
      </w:pPr>
    </w:p>
    <w:p w:rsidR="00721CF0" w:rsidRDefault="00721CF0" w:rsidP="00721CF0">
      <w:pPr>
        <w:ind w:firstLine="709"/>
        <w:outlineLvl w:val="0"/>
        <w:rPr>
          <w:b/>
          <w:sz w:val="28"/>
          <w:szCs w:val="28"/>
          <w:lang w:val="uk-UA"/>
        </w:rPr>
      </w:pPr>
    </w:p>
    <w:p w:rsidR="004166A8" w:rsidRPr="008D0258" w:rsidRDefault="004166A8" w:rsidP="004166A8">
      <w:pPr>
        <w:suppressAutoHyphens/>
        <w:ind w:left="6237"/>
        <w:rPr>
          <w:lang w:val="uk-UA"/>
        </w:rPr>
      </w:pPr>
      <w:r w:rsidRPr="008D0258">
        <w:rPr>
          <w:lang w:val="uk-UA"/>
        </w:rPr>
        <w:t>© Баранов А.Л., Баранова О.В., Колотило О.Д., 2020</w:t>
      </w:r>
    </w:p>
    <w:p w:rsidR="004166A8" w:rsidRPr="008D0258" w:rsidRDefault="004166A8" w:rsidP="004166A8">
      <w:pPr>
        <w:suppressAutoHyphens/>
        <w:ind w:left="6237"/>
        <w:rPr>
          <w:lang w:val="uk-UA"/>
        </w:rPr>
      </w:pPr>
      <w:r w:rsidRPr="008D0258">
        <w:rPr>
          <w:lang w:val="uk-UA"/>
        </w:rPr>
        <w:t>© КНЕУ, 2020</w:t>
      </w:r>
    </w:p>
    <w:p w:rsidR="006B1271" w:rsidRDefault="006B1271">
      <w:r>
        <w:br w:type="page"/>
      </w:r>
    </w:p>
    <w:p w:rsidR="006B1271" w:rsidRDefault="00AC1694" w:rsidP="00A7440D">
      <w:pPr>
        <w:keepNext/>
        <w:ind w:firstLine="709"/>
        <w:jc w:val="center"/>
        <w:outlineLvl w:val="3"/>
        <w:rPr>
          <w:b/>
          <w:bCs/>
          <w:sz w:val="28"/>
          <w:szCs w:val="28"/>
        </w:rPr>
      </w:pPr>
      <w:r>
        <w:rPr>
          <w:b/>
          <w:bCs/>
          <w:sz w:val="28"/>
          <w:szCs w:val="28"/>
        </w:rPr>
        <w:lastRenderedPageBreak/>
        <w:t>ЗМІСТ</w:t>
      </w:r>
    </w:p>
    <w:tbl>
      <w:tblPr>
        <w:tblStyle w:val="af0"/>
        <w:tblW w:w="9388" w:type="dxa"/>
        <w:tblInd w:w="562" w:type="dxa"/>
        <w:tblLayout w:type="fixed"/>
        <w:tblLook w:val="04A0"/>
      </w:tblPr>
      <w:tblGrid>
        <w:gridCol w:w="709"/>
        <w:gridCol w:w="8106"/>
        <w:gridCol w:w="573"/>
      </w:tblGrid>
      <w:tr w:rsidR="00914641" w:rsidRPr="006B316F" w:rsidTr="002F777D">
        <w:tc>
          <w:tcPr>
            <w:tcW w:w="8815" w:type="dxa"/>
            <w:gridSpan w:val="2"/>
          </w:tcPr>
          <w:p w:rsidR="00914641" w:rsidRPr="006B316F" w:rsidRDefault="00914641" w:rsidP="006B316F">
            <w:pPr>
              <w:keepNext/>
              <w:spacing w:line="360" w:lineRule="auto"/>
              <w:outlineLvl w:val="3"/>
              <w:rPr>
                <w:b/>
                <w:bCs/>
              </w:rPr>
            </w:pPr>
            <w:r w:rsidRPr="006B316F">
              <w:rPr>
                <w:b/>
                <w:bCs/>
              </w:rPr>
              <w:t>ВСТУП</w:t>
            </w:r>
            <w:r w:rsidRPr="006B316F">
              <w:rPr>
                <w:b/>
                <w:bCs/>
                <w:lang w:val="uk-UA"/>
              </w:rPr>
              <w:t xml:space="preserve"> </w:t>
            </w:r>
          </w:p>
        </w:tc>
        <w:tc>
          <w:tcPr>
            <w:tcW w:w="573" w:type="dxa"/>
          </w:tcPr>
          <w:p w:rsidR="00914641" w:rsidRPr="00D20A7D" w:rsidRDefault="00914641" w:rsidP="006B316F">
            <w:pPr>
              <w:keepNext/>
              <w:spacing w:line="360" w:lineRule="auto"/>
              <w:jc w:val="center"/>
              <w:outlineLvl w:val="3"/>
              <w:rPr>
                <w:b/>
                <w:bCs/>
                <w:lang w:val="uk-UA"/>
              </w:rPr>
            </w:pPr>
            <w:r w:rsidRPr="00D20A7D">
              <w:rPr>
                <w:b/>
                <w:bCs/>
                <w:lang w:val="uk-UA"/>
              </w:rPr>
              <w:t>4</w:t>
            </w:r>
          </w:p>
        </w:tc>
      </w:tr>
      <w:tr w:rsidR="00914641" w:rsidRPr="006B316F" w:rsidTr="002F777D">
        <w:tc>
          <w:tcPr>
            <w:tcW w:w="709" w:type="dxa"/>
          </w:tcPr>
          <w:p w:rsidR="00E02AF1" w:rsidRPr="006B316F" w:rsidRDefault="00E02AF1" w:rsidP="00592E3D">
            <w:pPr>
              <w:pStyle w:val="af3"/>
              <w:keepNext/>
              <w:numPr>
                <w:ilvl w:val="0"/>
                <w:numId w:val="3"/>
              </w:numPr>
              <w:spacing w:line="360" w:lineRule="auto"/>
              <w:outlineLvl w:val="3"/>
              <w:rPr>
                <w:b/>
                <w:bCs/>
              </w:rPr>
            </w:pPr>
          </w:p>
        </w:tc>
        <w:tc>
          <w:tcPr>
            <w:tcW w:w="8106" w:type="dxa"/>
          </w:tcPr>
          <w:p w:rsidR="00E02AF1" w:rsidRPr="006B316F" w:rsidRDefault="00E02AF1" w:rsidP="006B316F">
            <w:pPr>
              <w:keepNext/>
              <w:spacing w:line="360" w:lineRule="auto"/>
              <w:jc w:val="both"/>
              <w:outlineLvl w:val="3"/>
              <w:rPr>
                <w:b/>
                <w:bCs/>
                <w:lang w:val="uk-UA"/>
              </w:rPr>
            </w:pPr>
            <w:r w:rsidRPr="006B316F">
              <w:rPr>
                <w:b/>
                <w:bCs/>
              </w:rPr>
              <w:t>ЗМІСТ ДИСЦИПЛІНИ ЗА ТЕМАМИ</w:t>
            </w:r>
          </w:p>
        </w:tc>
        <w:tc>
          <w:tcPr>
            <w:tcW w:w="573" w:type="dxa"/>
          </w:tcPr>
          <w:p w:rsidR="00E02AF1" w:rsidRPr="00D20A7D" w:rsidRDefault="00592E3D" w:rsidP="006B316F">
            <w:pPr>
              <w:keepNext/>
              <w:spacing w:line="360" w:lineRule="auto"/>
              <w:jc w:val="center"/>
              <w:outlineLvl w:val="3"/>
              <w:rPr>
                <w:b/>
                <w:bCs/>
                <w:lang w:val="uk-UA"/>
              </w:rPr>
            </w:pPr>
            <w:r>
              <w:rPr>
                <w:b/>
                <w:bCs/>
                <w:lang w:val="uk-UA"/>
              </w:rPr>
              <w:t>11</w:t>
            </w:r>
          </w:p>
        </w:tc>
      </w:tr>
      <w:tr w:rsidR="00E02AF1" w:rsidRPr="006B316F" w:rsidTr="002F777D">
        <w:tc>
          <w:tcPr>
            <w:tcW w:w="8815" w:type="dxa"/>
            <w:gridSpan w:val="2"/>
          </w:tcPr>
          <w:p w:rsidR="00E02AF1" w:rsidRPr="006B316F" w:rsidRDefault="00E02AF1" w:rsidP="006B316F">
            <w:pPr>
              <w:keepNext/>
              <w:spacing w:line="360" w:lineRule="auto"/>
              <w:jc w:val="both"/>
              <w:outlineLvl w:val="3"/>
              <w:rPr>
                <w:b/>
                <w:bCs/>
                <w:lang w:val="uk-UA"/>
              </w:rPr>
            </w:pPr>
            <w:r w:rsidRPr="006B316F">
              <w:rPr>
                <w:rStyle w:val="aff9"/>
              </w:rPr>
              <w:t>ЗМІСТОВИЙ МОДУЛЬ 1</w:t>
            </w:r>
            <w:r w:rsidR="00C41A55" w:rsidRPr="006B316F">
              <w:rPr>
                <w:rStyle w:val="aff9"/>
                <w:lang w:val="uk-UA"/>
              </w:rPr>
              <w:t xml:space="preserve"> </w:t>
            </w:r>
          </w:p>
        </w:tc>
        <w:tc>
          <w:tcPr>
            <w:tcW w:w="573" w:type="dxa"/>
          </w:tcPr>
          <w:p w:rsidR="00E02AF1" w:rsidRPr="00592E3D" w:rsidRDefault="00592E3D" w:rsidP="00CD498B">
            <w:pPr>
              <w:keepNext/>
              <w:spacing w:line="360" w:lineRule="auto"/>
              <w:jc w:val="center"/>
              <w:outlineLvl w:val="3"/>
              <w:rPr>
                <w:bCs/>
                <w:lang w:val="uk-UA"/>
              </w:rPr>
            </w:pPr>
            <w:r w:rsidRPr="00592E3D">
              <w:rPr>
                <w:bCs/>
                <w:lang w:val="uk-UA"/>
              </w:rPr>
              <w:t>11</w:t>
            </w:r>
          </w:p>
        </w:tc>
      </w:tr>
      <w:tr w:rsidR="00C41A55" w:rsidRPr="006B316F" w:rsidTr="002F777D">
        <w:tc>
          <w:tcPr>
            <w:tcW w:w="8815" w:type="dxa"/>
            <w:gridSpan w:val="2"/>
          </w:tcPr>
          <w:p w:rsidR="00C41A55" w:rsidRPr="006B316F" w:rsidRDefault="00592E3D" w:rsidP="006B316F">
            <w:pPr>
              <w:pStyle w:val="af3"/>
              <w:keepNext/>
              <w:spacing w:line="360" w:lineRule="auto"/>
              <w:ind w:left="0"/>
              <w:jc w:val="both"/>
              <w:outlineLvl w:val="3"/>
              <w:rPr>
                <w:bCs/>
                <w:i/>
              </w:rPr>
            </w:pPr>
            <w:r w:rsidRPr="00592E3D">
              <w:rPr>
                <w:rStyle w:val="aff9"/>
              </w:rPr>
              <w:t>Тема 1. Сутність страхових зо-бов’язань та їх види</w:t>
            </w:r>
          </w:p>
        </w:tc>
        <w:tc>
          <w:tcPr>
            <w:tcW w:w="573" w:type="dxa"/>
          </w:tcPr>
          <w:p w:rsidR="00C41A55" w:rsidRPr="00592E3D" w:rsidRDefault="00592E3D" w:rsidP="00CD498B">
            <w:pPr>
              <w:keepNext/>
              <w:spacing w:line="360" w:lineRule="auto"/>
              <w:jc w:val="center"/>
              <w:outlineLvl w:val="3"/>
              <w:rPr>
                <w:bCs/>
                <w:lang w:val="uk-UA"/>
              </w:rPr>
            </w:pPr>
            <w:r w:rsidRPr="00592E3D">
              <w:rPr>
                <w:bCs/>
                <w:lang w:val="uk-UA"/>
              </w:rPr>
              <w:t>11</w:t>
            </w:r>
          </w:p>
        </w:tc>
      </w:tr>
      <w:tr w:rsidR="00C41A55" w:rsidRPr="006B316F" w:rsidTr="002F777D">
        <w:tc>
          <w:tcPr>
            <w:tcW w:w="8815" w:type="dxa"/>
            <w:gridSpan w:val="2"/>
          </w:tcPr>
          <w:p w:rsidR="00C41A55" w:rsidRPr="006B316F" w:rsidRDefault="00592E3D" w:rsidP="006B316F">
            <w:pPr>
              <w:pStyle w:val="af3"/>
              <w:keepNext/>
              <w:spacing w:line="360" w:lineRule="auto"/>
              <w:ind w:left="0"/>
              <w:jc w:val="both"/>
              <w:outlineLvl w:val="3"/>
              <w:rPr>
                <w:bCs/>
                <w:i/>
              </w:rPr>
            </w:pPr>
            <w:r w:rsidRPr="00592E3D">
              <w:rPr>
                <w:rStyle w:val="aff9"/>
              </w:rPr>
              <w:t>Тема 2. Математичний апарат фінансового забезпечення страхових зобов’язань</w:t>
            </w:r>
          </w:p>
        </w:tc>
        <w:tc>
          <w:tcPr>
            <w:tcW w:w="573" w:type="dxa"/>
          </w:tcPr>
          <w:p w:rsidR="00C41A55" w:rsidRPr="00592E3D" w:rsidRDefault="00592E3D" w:rsidP="00CD498B">
            <w:pPr>
              <w:keepNext/>
              <w:spacing w:line="360" w:lineRule="auto"/>
              <w:jc w:val="center"/>
              <w:outlineLvl w:val="3"/>
              <w:rPr>
                <w:bCs/>
                <w:lang w:val="uk-UA"/>
              </w:rPr>
            </w:pPr>
            <w:r w:rsidRPr="00592E3D">
              <w:rPr>
                <w:bCs/>
                <w:lang w:val="uk-UA"/>
              </w:rPr>
              <w:t>11</w:t>
            </w:r>
          </w:p>
        </w:tc>
      </w:tr>
      <w:tr w:rsidR="00523C79" w:rsidRPr="006B316F" w:rsidTr="002F777D">
        <w:tc>
          <w:tcPr>
            <w:tcW w:w="8815" w:type="dxa"/>
            <w:gridSpan w:val="2"/>
          </w:tcPr>
          <w:p w:rsidR="00523C79" w:rsidRPr="006B316F" w:rsidRDefault="00592E3D" w:rsidP="006B316F">
            <w:pPr>
              <w:pStyle w:val="af3"/>
              <w:keepNext/>
              <w:spacing w:line="360" w:lineRule="auto"/>
              <w:ind w:left="0"/>
              <w:jc w:val="both"/>
              <w:outlineLvl w:val="3"/>
              <w:rPr>
                <w:bCs/>
                <w:i/>
              </w:rPr>
            </w:pPr>
            <w:r w:rsidRPr="00592E3D">
              <w:rPr>
                <w:rStyle w:val="aff9"/>
              </w:rPr>
              <w:t>Тема 3. Розрахунок премій та резервів за договорами страхування життя</w:t>
            </w:r>
          </w:p>
        </w:tc>
        <w:tc>
          <w:tcPr>
            <w:tcW w:w="573" w:type="dxa"/>
          </w:tcPr>
          <w:p w:rsidR="00523C79" w:rsidRPr="00592E3D" w:rsidRDefault="00592E3D" w:rsidP="00CD498B">
            <w:pPr>
              <w:keepNext/>
              <w:spacing w:line="360" w:lineRule="auto"/>
              <w:jc w:val="center"/>
              <w:outlineLvl w:val="3"/>
              <w:rPr>
                <w:bCs/>
                <w:lang w:val="uk-UA"/>
              </w:rPr>
            </w:pPr>
            <w:r w:rsidRPr="00592E3D">
              <w:rPr>
                <w:bCs/>
                <w:lang w:val="uk-UA"/>
              </w:rPr>
              <w:t>11</w:t>
            </w:r>
          </w:p>
        </w:tc>
      </w:tr>
      <w:tr w:rsidR="00523C79" w:rsidRPr="006B316F" w:rsidTr="002F777D">
        <w:tc>
          <w:tcPr>
            <w:tcW w:w="8815" w:type="dxa"/>
            <w:gridSpan w:val="2"/>
          </w:tcPr>
          <w:p w:rsidR="00523C79" w:rsidRPr="006B316F" w:rsidRDefault="00592E3D" w:rsidP="006B316F">
            <w:pPr>
              <w:pStyle w:val="af3"/>
              <w:keepNext/>
              <w:spacing w:line="360" w:lineRule="auto"/>
              <w:ind w:left="0"/>
              <w:jc w:val="both"/>
              <w:outlineLvl w:val="3"/>
              <w:rPr>
                <w:bCs/>
                <w:i/>
              </w:rPr>
            </w:pPr>
            <w:r w:rsidRPr="00592E3D">
              <w:rPr>
                <w:rStyle w:val="aff9"/>
              </w:rPr>
              <w:t>Тема 4. Розрахунок тарифів за договорами загального страхування</w:t>
            </w:r>
          </w:p>
        </w:tc>
        <w:tc>
          <w:tcPr>
            <w:tcW w:w="573" w:type="dxa"/>
          </w:tcPr>
          <w:p w:rsidR="00523C79" w:rsidRPr="00592E3D" w:rsidRDefault="00592E3D" w:rsidP="006B316F">
            <w:pPr>
              <w:keepNext/>
              <w:spacing w:line="360" w:lineRule="auto"/>
              <w:jc w:val="center"/>
              <w:outlineLvl w:val="3"/>
              <w:rPr>
                <w:bCs/>
                <w:lang w:val="uk-UA"/>
              </w:rPr>
            </w:pPr>
            <w:r w:rsidRPr="00592E3D">
              <w:rPr>
                <w:bCs/>
                <w:lang w:val="uk-UA"/>
              </w:rPr>
              <w:t>12</w:t>
            </w:r>
          </w:p>
        </w:tc>
      </w:tr>
      <w:tr w:rsidR="00523C79" w:rsidRPr="006B316F" w:rsidTr="002F777D">
        <w:tc>
          <w:tcPr>
            <w:tcW w:w="8815" w:type="dxa"/>
            <w:gridSpan w:val="2"/>
          </w:tcPr>
          <w:p w:rsidR="00523C79" w:rsidRPr="006B316F" w:rsidRDefault="00523C79" w:rsidP="006B316F">
            <w:pPr>
              <w:keepNext/>
              <w:spacing w:line="360" w:lineRule="auto"/>
              <w:jc w:val="both"/>
              <w:outlineLvl w:val="3"/>
              <w:rPr>
                <w:bCs/>
                <w:lang w:val="uk-UA"/>
              </w:rPr>
            </w:pPr>
            <w:r w:rsidRPr="006B316F">
              <w:rPr>
                <w:rStyle w:val="aff9"/>
              </w:rPr>
              <w:t>ЗМІСТОВИЙ МОДУЛЬ 2</w:t>
            </w:r>
            <w:r w:rsidRPr="006B316F">
              <w:rPr>
                <w:rStyle w:val="aff9"/>
                <w:lang w:val="uk-UA"/>
              </w:rPr>
              <w:t xml:space="preserve"> </w:t>
            </w:r>
          </w:p>
        </w:tc>
        <w:tc>
          <w:tcPr>
            <w:tcW w:w="573" w:type="dxa"/>
          </w:tcPr>
          <w:p w:rsidR="00523C79" w:rsidRPr="00592E3D" w:rsidRDefault="00592E3D" w:rsidP="006B316F">
            <w:pPr>
              <w:keepNext/>
              <w:spacing w:line="360" w:lineRule="auto"/>
              <w:jc w:val="center"/>
              <w:outlineLvl w:val="3"/>
              <w:rPr>
                <w:bCs/>
                <w:lang w:val="uk-UA"/>
              </w:rPr>
            </w:pPr>
            <w:r>
              <w:rPr>
                <w:bCs/>
                <w:lang w:val="uk-UA"/>
              </w:rPr>
              <w:t>12</w:t>
            </w:r>
          </w:p>
        </w:tc>
      </w:tr>
      <w:tr w:rsidR="00523C79" w:rsidRPr="006B316F" w:rsidTr="002F777D">
        <w:tc>
          <w:tcPr>
            <w:tcW w:w="8815" w:type="dxa"/>
            <w:gridSpan w:val="2"/>
          </w:tcPr>
          <w:p w:rsidR="00523C79" w:rsidRPr="006B316F" w:rsidRDefault="00592E3D" w:rsidP="006B316F">
            <w:pPr>
              <w:pStyle w:val="af3"/>
              <w:keepNext/>
              <w:spacing w:line="360" w:lineRule="auto"/>
              <w:ind w:left="0"/>
              <w:jc w:val="both"/>
              <w:outlineLvl w:val="3"/>
              <w:rPr>
                <w:bCs/>
              </w:rPr>
            </w:pPr>
            <w:r w:rsidRPr="00592E3D">
              <w:rPr>
                <w:rStyle w:val="aff9"/>
              </w:rPr>
              <w:t>Тема 5. Розрахунок резервів за договорами загального страхування</w:t>
            </w:r>
          </w:p>
        </w:tc>
        <w:tc>
          <w:tcPr>
            <w:tcW w:w="573" w:type="dxa"/>
          </w:tcPr>
          <w:p w:rsidR="00523C79" w:rsidRPr="00592E3D" w:rsidRDefault="00592E3D" w:rsidP="006B316F">
            <w:pPr>
              <w:keepNext/>
              <w:spacing w:line="360" w:lineRule="auto"/>
              <w:jc w:val="center"/>
              <w:outlineLvl w:val="3"/>
              <w:rPr>
                <w:bCs/>
                <w:lang w:val="uk-UA"/>
              </w:rPr>
            </w:pPr>
            <w:r>
              <w:rPr>
                <w:bCs/>
                <w:lang w:val="uk-UA"/>
              </w:rPr>
              <w:t>12</w:t>
            </w:r>
          </w:p>
        </w:tc>
      </w:tr>
      <w:tr w:rsidR="00523C79" w:rsidRPr="006B316F" w:rsidTr="002F777D">
        <w:tc>
          <w:tcPr>
            <w:tcW w:w="8815" w:type="dxa"/>
            <w:gridSpan w:val="2"/>
          </w:tcPr>
          <w:p w:rsidR="00523C79" w:rsidRPr="006B316F" w:rsidRDefault="00592E3D" w:rsidP="006B316F">
            <w:pPr>
              <w:pStyle w:val="af3"/>
              <w:keepNext/>
              <w:spacing w:line="360" w:lineRule="auto"/>
              <w:ind w:left="0"/>
              <w:jc w:val="both"/>
              <w:outlineLvl w:val="3"/>
              <w:rPr>
                <w:bCs/>
              </w:rPr>
            </w:pPr>
            <w:r w:rsidRPr="00592E3D">
              <w:rPr>
                <w:rStyle w:val="aff9"/>
              </w:rPr>
              <w:t>Тема 6. Інвестиційна та фінансова діяльність страховика</w:t>
            </w:r>
          </w:p>
        </w:tc>
        <w:tc>
          <w:tcPr>
            <w:tcW w:w="573" w:type="dxa"/>
          </w:tcPr>
          <w:p w:rsidR="00523C79" w:rsidRPr="00592E3D" w:rsidRDefault="00592E3D" w:rsidP="006B316F">
            <w:pPr>
              <w:keepNext/>
              <w:spacing w:line="360" w:lineRule="auto"/>
              <w:jc w:val="center"/>
              <w:outlineLvl w:val="3"/>
              <w:rPr>
                <w:bCs/>
                <w:lang w:val="uk-UA"/>
              </w:rPr>
            </w:pPr>
            <w:r>
              <w:rPr>
                <w:bCs/>
                <w:lang w:val="uk-UA"/>
              </w:rPr>
              <w:t>12</w:t>
            </w:r>
          </w:p>
        </w:tc>
      </w:tr>
      <w:tr w:rsidR="00523C79" w:rsidRPr="006B316F" w:rsidTr="002F777D">
        <w:tc>
          <w:tcPr>
            <w:tcW w:w="8815" w:type="dxa"/>
            <w:gridSpan w:val="2"/>
          </w:tcPr>
          <w:p w:rsidR="00523C79" w:rsidRPr="006B316F" w:rsidRDefault="00592E3D" w:rsidP="006B316F">
            <w:pPr>
              <w:pStyle w:val="af3"/>
              <w:keepNext/>
              <w:spacing w:line="360" w:lineRule="auto"/>
              <w:ind w:left="0"/>
              <w:jc w:val="both"/>
              <w:outlineLvl w:val="3"/>
              <w:rPr>
                <w:bCs/>
              </w:rPr>
            </w:pPr>
            <w:r w:rsidRPr="00592E3D">
              <w:rPr>
                <w:rStyle w:val="aff9"/>
              </w:rPr>
              <w:t>Тема 7. Порядок формування та використання прибутку страховика</w:t>
            </w:r>
          </w:p>
        </w:tc>
        <w:tc>
          <w:tcPr>
            <w:tcW w:w="573" w:type="dxa"/>
          </w:tcPr>
          <w:p w:rsidR="00523C79" w:rsidRPr="00592E3D" w:rsidRDefault="00592E3D" w:rsidP="006B316F">
            <w:pPr>
              <w:keepNext/>
              <w:spacing w:line="360" w:lineRule="auto"/>
              <w:jc w:val="center"/>
              <w:outlineLvl w:val="3"/>
              <w:rPr>
                <w:bCs/>
                <w:lang w:val="uk-UA"/>
              </w:rPr>
            </w:pPr>
            <w:r>
              <w:rPr>
                <w:bCs/>
                <w:lang w:val="uk-UA"/>
              </w:rPr>
              <w:t>13</w:t>
            </w:r>
          </w:p>
        </w:tc>
      </w:tr>
      <w:tr w:rsidR="00523C79" w:rsidRPr="006B316F" w:rsidTr="002F777D">
        <w:tc>
          <w:tcPr>
            <w:tcW w:w="8815" w:type="dxa"/>
            <w:gridSpan w:val="2"/>
          </w:tcPr>
          <w:p w:rsidR="00523C79" w:rsidRPr="006B316F" w:rsidRDefault="00592E3D" w:rsidP="006B316F">
            <w:pPr>
              <w:pStyle w:val="af3"/>
              <w:keepNext/>
              <w:spacing w:line="360" w:lineRule="auto"/>
              <w:ind w:left="0"/>
              <w:jc w:val="both"/>
              <w:outlineLvl w:val="3"/>
              <w:rPr>
                <w:bCs/>
              </w:rPr>
            </w:pPr>
            <w:r w:rsidRPr="00592E3D">
              <w:rPr>
                <w:rStyle w:val="aff9"/>
              </w:rPr>
              <w:t>Тема 8. Фінансова стійкість страховика та її оцінка</w:t>
            </w:r>
          </w:p>
        </w:tc>
        <w:tc>
          <w:tcPr>
            <w:tcW w:w="573" w:type="dxa"/>
          </w:tcPr>
          <w:p w:rsidR="00523C79" w:rsidRPr="00592E3D" w:rsidRDefault="00592E3D" w:rsidP="006B316F">
            <w:pPr>
              <w:keepNext/>
              <w:spacing w:line="360" w:lineRule="auto"/>
              <w:jc w:val="center"/>
              <w:outlineLvl w:val="3"/>
              <w:rPr>
                <w:bCs/>
                <w:lang w:val="uk-UA"/>
              </w:rPr>
            </w:pPr>
            <w:r>
              <w:rPr>
                <w:bCs/>
                <w:lang w:val="uk-UA"/>
              </w:rPr>
              <w:t>13</w:t>
            </w:r>
          </w:p>
        </w:tc>
      </w:tr>
      <w:tr w:rsidR="00523C79" w:rsidRPr="006B316F" w:rsidTr="002F777D">
        <w:tc>
          <w:tcPr>
            <w:tcW w:w="709" w:type="dxa"/>
          </w:tcPr>
          <w:p w:rsidR="00523C79" w:rsidRPr="006B316F" w:rsidRDefault="00523C79" w:rsidP="00592E3D">
            <w:pPr>
              <w:pStyle w:val="af3"/>
              <w:keepNext/>
              <w:numPr>
                <w:ilvl w:val="0"/>
                <w:numId w:val="3"/>
              </w:numPr>
              <w:spacing w:line="360" w:lineRule="auto"/>
              <w:jc w:val="both"/>
              <w:outlineLvl w:val="3"/>
              <w:rPr>
                <w:b/>
                <w:bCs/>
              </w:rPr>
            </w:pPr>
          </w:p>
        </w:tc>
        <w:tc>
          <w:tcPr>
            <w:tcW w:w="8106" w:type="dxa"/>
          </w:tcPr>
          <w:p w:rsidR="00523C79" w:rsidRPr="006B316F" w:rsidRDefault="00477042" w:rsidP="00477042">
            <w:pPr>
              <w:keepNext/>
              <w:spacing w:line="360" w:lineRule="auto"/>
              <w:jc w:val="both"/>
              <w:outlineLvl w:val="3"/>
              <w:rPr>
                <w:b/>
                <w:bCs/>
              </w:rPr>
            </w:pPr>
            <w:r w:rsidRPr="006B316F">
              <w:rPr>
                <w:b/>
                <w:bCs/>
              </w:rPr>
              <w:t xml:space="preserve">ПОТОЧНА НАВЧАЛЬНА РОБОТА </w:t>
            </w:r>
            <w:r w:rsidRPr="006B316F">
              <w:rPr>
                <w:b/>
                <w:bCs/>
                <w:lang w:val="uk-UA"/>
              </w:rPr>
              <w:t>АСПІРАНТІВ</w:t>
            </w:r>
            <w:r w:rsidRPr="006B316F">
              <w:rPr>
                <w:b/>
                <w:bCs/>
              </w:rPr>
              <w:t xml:space="preserve"> ДЕННОЇ ФОРМИ НАВЧАННЯ</w:t>
            </w:r>
          </w:p>
        </w:tc>
        <w:tc>
          <w:tcPr>
            <w:tcW w:w="573" w:type="dxa"/>
          </w:tcPr>
          <w:p w:rsidR="00523C79" w:rsidRPr="00D20A7D" w:rsidRDefault="00523C79" w:rsidP="006B316F">
            <w:pPr>
              <w:keepNext/>
              <w:spacing w:line="360" w:lineRule="auto"/>
              <w:jc w:val="center"/>
              <w:outlineLvl w:val="3"/>
              <w:rPr>
                <w:b/>
                <w:bCs/>
                <w:lang w:val="uk-UA"/>
              </w:rPr>
            </w:pPr>
          </w:p>
          <w:p w:rsidR="00523C79" w:rsidRPr="00D20A7D" w:rsidRDefault="00D20A7D" w:rsidP="00592E3D">
            <w:pPr>
              <w:keepNext/>
              <w:spacing w:line="360" w:lineRule="auto"/>
              <w:jc w:val="center"/>
              <w:outlineLvl w:val="3"/>
              <w:rPr>
                <w:b/>
                <w:bCs/>
                <w:lang w:val="uk-UA"/>
              </w:rPr>
            </w:pPr>
            <w:r>
              <w:rPr>
                <w:b/>
                <w:bCs/>
                <w:lang w:val="uk-UA"/>
              </w:rPr>
              <w:t>1</w:t>
            </w:r>
            <w:r w:rsidR="00592E3D">
              <w:rPr>
                <w:b/>
                <w:bCs/>
                <w:lang w:val="uk-UA"/>
              </w:rPr>
              <w:t>4</w:t>
            </w:r>
          </w:p>
        </w:tc>
      </w:tr>
      <w:tr w:rsidR="00477042" w:rsidRPr="006B316F" w:rsidTr="002F777D">
        <w:tc>
          <w:tcPr>
            <w:tcW w:w="709" w:type="dxa"/>
          </w:tcPr>
          <w:p w:rsidR="00477042" w:rsidRPr="006B316F" w:rsidRDefault="00477042" w:rsidP="00477042">
            <w:pPr>
              <w:keepNext/>
              <w:spacing w:line="360" w:lineRule="auto"/>
              <w:jc w:val="both"/>
              <w:outlineLvl w:val="3"/>
              <w:rPr>
                <w:bCs/>
              </w:rPr>
            </w:pPr>
            <w:r w:rsidRPr="006B316F">
              <w:rPr>
                <w:bCs/>
              </w:rPr>
              <w:t>2.1.</w:t>
            </w:r>
          </w:p>
        </w:tc>
        <w:tc>
          <w:tcPr>
            <w:tcW w:w="8106" w:type="dxa"/>
          </w:tcPr>
          <w:p w:rsidR="00477042" w:rsidRPr="006B316F" w:rsidRDefault="006B316F" w:rsidP="00477042">
            <w:pPr>
              <w:keepNext/>
              <w:spacing w:line="360" w:lineRule="auto"/>
              <w:jc w:val="both"/>
              <w:outlineLvl w:val="3"/>
              <w:rPr>
                <w:bCs/>
                <w:lang w:val="uk-UA"/>
              </w:rPr>
            </w:pPr>
            <w:r w:rsidRPr="006B316F">
              <w:rPr>
                <w:bCs/>
                <w:lang w:val="uk-UA"/>
              </w:rPr>
              <w:t>Карта навчальної роботи</w:t>
            </w:r>
          </w:p>
        </w:tc>
        <w:tc>
          <w:tcPr>
            <w:tcW w:w="573" w:type="dxa"/>
          </w:tcPr>
          <w:p w:rsidR="00477042" w:rsidRPr="00592E3D" w:rsidRDefault="00D20A7D" w:rsidP="00592E3D">
            <w:pPr>
              <w:keepNext/>
              <w:spacing w:line="360" w:lineRule="auto"/>
              <w:jc w:val="center"/>
              <w:outlineLvl w:val="3"/>
              <w:rPr>
                <w:bCs/>
                <w:lang w:val="uk-UA"/>
              </w:rPr>
            </w:pPr>
            <w:r w:rsidRPr="00592E3D">
              <w:rPr>
                <w:bCs/>
                <w:lang w:val="uk-UA"/>
              </w:rPr>
              <w:t>1</w:t>
            </w:r>
            <w:r w:rsidR="00592E3D" w:rsidRPr="00592E3D">
              <w:rPr>
                <w:bCs/>
                <w:lang w:val="uk-UA"/>
              </w:rPr>
              <w:t>4</w:t>
            </w:r>
          </w:p>
        </w:tc>
      </w:tr>
      <w:tr w:rsidR="00477042" w:rsidRPr="006B316F" w:rsidTr="002F777D">
        <w:tc>
          <w:tcPr>
            <w:tcW w:w="709" w:type="dxa"/>
          </w:tcPr>
          <w:p w:rsidR="00477042" w:rsidRPr="006B316F" w:rsidRDefault="00477042" w:rsidP="00477042">
            <w:pPr>
              <w:keepNext/>
              <w:spacing w:line="360" w:lineRule="auto"/>
              <w:jc w:val="both"/>
              <w:outlineLvl w:val="3"/>
              <w:rPr>
                <w:bCs/>
                <w:lang w:val="uk-UA"/>
              </w:rPr>
            </w:pPr>
            <w:r w:rsidRPr="006B316F">
              <w:rPr>
                <w:bCs/>
                <w:lang w:val="uk-UA"/>
              </w:rPr>
              <w:t>2.2.</w:t>
            </w:r>
          </w:p>
        </w:tc>
        <w:tc>
          <w:tcPr>
            <w:tcW w:w="8106" w:type="dxa"/>
          </w:tcPr>
          <w:p w:rsidR="00477042" w:rsidRPr="006B316F" w:rsidRDefault="006B316F" w:rsidP="00477042">
            <w:pPr>
              <w:keepNext/>
              <w:spacing w:line="360" w:lineRule="auto"/>
              <w:jc w:val="both"/>
              <w:outlineLvl w:val="3"/>
              <w:rPr>
                <w:bCs/>
              </w:rPr>
            </w:pPr>
            <w:r w:rsidRPr="006B316F">
              <w:rPr>
                <w:bCs/>
              </w:rPr>
              <w:t>Критерії оцінювання поточних результатів вивчення дисципліни</w:t>
            </w:r>
          </w:p>
        </w:tc>
        <w:tc>
          <w:tcPr>
            <w:tcW w:w="573" w:type="dxa"/>
          </w:tcPr>
          <w:p w:rsidR="00477042" w:rsidRPr="00592E3D" w:rsidRDefault="00592E3D" w:rsidP="006B316F">
            <w:pPr>
              <w:keepNext/>
              <w:spacing w:line="360" w:lineRule="auto"/>
              <w:jc w:val="center"/>
              <w:outlineLvl w:val="3"/>
              <w:rPr>
                <w:bCs/>
                <w:lang w:val="uk-UA"/>
              </w:rPr>
            </w:pPr>
            <w:r w:rsidRPr="00592E3D">
              <w:rPr>
                <w:bCs/>
                <w:lang w:val="uk-UA"/>
              </w:rPr>
              <w:t>15</w:t>
            </w:r>
          </w:p>
        </w:tc>
      </w:tr>
      <w:tr w:rsidR="00477042" w:rsidRPr="006B316F" w:rsidTr="002F777D">
        <w:tc>
          <w:tcPr>
            <w:tcW w:w="709" w:type="dxa"/>
          </w:tcPr>
          <w:p w:rsidR="00477042" w:rsidRPr="006B316F" w:rsidRDefault="00477042" w:rsidP="00592E3D">
            <w:pPr>
              <w:pStyle w:val="af3"/>
              <w:keepNext/>
              <w:numPr>
                <w:ilvl w:val="0"/>
                <w:numId w:val="3"/>
              </w:numPr>
              <w:spacing w:line="360" w:lineRule="auto"/>
              <w:jc w:val="both"/>
              <w:outlineLvl w:val="3"/>
              <w:rPr>
                <w:b/>
                <w:bCs/>
              </w:rPr>
            </w:pPr>
          </w:p>
        </w:tc>
        <w:tc>
          <w:tcPr>
            <w:tcW w:w="8106" w:type="dxa"/>
          </w:tcPr>
          <w:p w:rsidR="00477042" w:rsidRPr="006B316F" w:rsidRDefault="00477042" w:rsidP="00477042">
            <w:pPr>
              <w:keepNext/>
              <w:spacing w:line="360" w:lineRule="auto"/>
              <w:jc w:val="both"/>
              <w:outlineLvl w:val="3"/>
              <w:rPr>
                <w:b/>
                <w:bCs/>
              </w:rPr>
            </w:pPr>
            <w:r w:rsidRPr="006B316F">
              <w:rPr>
                <w:b/>
                <w:bCs/>
              </w:rPr>
              <w:t xml:space="preserve">ПОТОЧНА НАВЧАЛЬНА РОБОТА </w:t>
            </w:r>
            <w:r w:rsidRPr="006B316F">
              <w:rPr>
                <w:b/>
                <w:bCs/>
                <w:lang w:val="uk-UA"/>
              </w:rPr>
              <w:t>АСПІРАНТІВ</w:t>
            </w:r>
            <w:r w:rsidRPr="006B316F">
              <w:rPr>
                <w:b/>
                <w:bCs/>
              </w:rPr>
              <w:t xml:space="preserve"> ЗАОЧНОЇ ФОРМИ НАВЧАННЯ</w:t>
            </w:r>
          </w:p>
        </w:tc>
        <w:tc>
          <w:tcPr>
            <w:tcW w:w="573" w:type="dxa"/>
          </w:tcPr>
          <w:p w:rsidR="00D20A7D" w:rsidRDefault="00D20A7D" w:rsidP="006B316F">
            <w:pPr>
              <w:keepNext/>
              <w:spacing w:line="360" w:lineRule="auto"/>
              <w:jc w:val="center"/>
              <w:outlineLvl w:val="3"/>
              <w:rPr>
                <w:b/>
                <w:bCs/>
                <w:lang w:val="uk-UA"/>
              </w:rPr>
            </w:pPr>
          </w:p>
          <w:p w:rsidR="00477042" w:rsidRPr="00D20A7D" w:rsidRDefault="00592E3D" w:rsidP="006B316F">
            <w:pPr>
              <w:keepNext/>
              <w:spacing w:line="360" w:lineRule="auto"/>
              <w:jc w:val="center"/>
              <w:outlineLvl w:val="3"/>
              <w:rPr>
                <w:b/>
                <w:bCs/>
                <w:lang w:val="uk-UA"/>
              </w:rPr>
            </w:pPr>
            <w:r>
              <w:rPr>
                <w:b/>
                <w:bCs/>
                <w:lang w:val="uk-UA"/>
              </w:rPr>
              <w:t>18</w:t>
            </w:r>
          </w:p>
        </w:tc>
      </w:tr>
      <w:tr w:rsidR="006B316F" w:rsidRPr="006B316F" w:rsidTr="002F777D">
        <w:tc>
          <w:tcPr>
            <w:tcW w:w="709" w:type="dxa"/>
          </w:tcPr>
          <w:p w:rsidR="006B316F" w:rsidRPr="006B316F" w:rsidRDefault="006B316F" w:rsidP="006B316F">
            <w:pPr>
              <w:keepNext/>
              <w:spacing w:line="360" w:lineRule="auto"/>
              <w:jc w:val="both"/>
              <w:outlineLvl w:val="3"/>
              <w:rPr>
                <w:bCs/>
                <w:lang w:val="uk-UA"/>
              </w:rPr>
            </w:pPr>
            <w:r w:rsidRPr="006B316F">
              <w:rPr>
                <w:bCs/>
                <w:lang w:val="uk-UA"/>
              </w:rPr>
              <w:t>3.1.</w:t>
            </w:r>
          </w:p>
        </w:tc>
        <w:tc>
          <w:tcPr>
            <w:tcW w:w="8106" w:type="dxa"/>
          </w:tcPr>
          <w:p w:rsidR="006B316F" w:rsidRPr="006B316F" w:rsidRDefault="006B316F" w:rsidP="006B316F">
            <w:pPr>
              <w:keepNext/>
              <w:spacing w:line="360" w:lineRule="auto"/>
              <w:jc w:val="both"/>
              <w:outlineLvl w:val="3"/>
              <w:rPr>
                <w:bCs/>
                <w:lang w:val="uk-UA"/>
              </w:rPr>
            </w:pPr>
            <w:r w:rsidRPr="006B316F">
              <w:rPr>
                <w:bCs/>
                <w:lang w:val="uk-UA"/>
              </w:rPr>
              <w:t>Карта навчальної роботи</w:t>
            </w:r>
          </w:p>
        </w:tc>
        <w:tc>
          <w:tcPr>
            <w:tcW w:w="573" w:type="dxa"/>
          </w:tcPr>
          <w:p w:rsidR="006B316F" w:rsidRPr="00592E3D" w:rsidRDefault="00592E3D" w:rsidP="006B316F">
            <w:pPr>
              <w:keepNext/>
              <w:spacing w:line="360" w:lineRule="auto"/>
              <w:jc w:val="center"/>
              <w:outlineLvl w:val="3"/>
              <w:rPr>
                <w:bCs/>
                <w:lang w:val="uk-UA"/>
              </w:rPr>
            </w:pPr>
            <w:r w:rsidRPr="00592E3D">
              <w:rPr>
                <w:bCs/>
                <w:lang w:val="uk-UA"/>
              </w:rPr>
              <w:t>18</w:t>
            </w:r>
          </w:p>
        </w:tc>
      </w:tr>
      <w:tr w:rsidR="006B316F" w:rsidRPr="006B316F" w:rsidTr="002F777D">
        <w:tc>
          <w:tcPr>
            <w:tcW w:w="709" w:type="dxa"/>
          </w:tcPr>
          <w:p w:rsidR="006B316F" w:rsidRPr="006B316F" w:rsidRDefault="006B316F" w:rsidP="006B316F">
            <w:pPr>
              <w:keepNext/>
              <w:spacing w:line="360" w:lineRule="auto"/>
              <w:jc w:val="both"/>
              <w:outlineLvl w:val="3"/>
              <w:rPr>
                <w:bCs/>
                <w:lang w:val="uk-UA"/>
              </w:rPr>
            </w:pPr>
            <w:r w:rsidRPr="006B316F">
              <w:rPr>
                <w:bCs/>
                <w:lang w:val="uk-UA"/>
              </w:rPr>
              <w:t>3.2.</w:t>
            </w:r>
          </w:p>
        </w:tc>
        <w:tc>
          <w:tcPr>
            <w:tcW w:w="8106" w:type="dxa"/>
          </w:tcPr>
          <w:p w:rsidR="006B316F" w:rsidRPr="006B316F" w:rsidRDefault="006B316F" w:rsidP="006B316F">
            <w:pPr>
              <w:keepNext/>
              <w:spacing w:line="360" w:lineRule="auto"/>
              <w:jc w:val="both"/>
              <w:outlineLvl w:val="3"/>
              <w:rPr>
                <w:bCs/>
              </w:rPr>
            </w:pPr>
            <w:r w:rsidRPr="006B316F">
              <w:rPr>
                <w:bCs/>
              </w:rPr>
              <w:t>Критерії оцінювання поточних результатів вивчення дисципліни</w:t>
            </w:r>
          </w:p>
        </w:tc>
        <w:tc>
          <w:tcPr>
            <w:tcW w:w="573" w:type="dxa"/>
          </w:tcPr>
          <w:p w:rsidR="006B316F" w:rsidRPr="00592E3D" w:rsidRDefault="00592E3D" w:rsidP="006B316F">
            <w:pPr>
              <w:keepNext/>
              <w:spacing w:line="360" w:lineRule="auto"/>
              <w:jc w:val="center"/>
              <w:outlineLvl w:val="3"/>
              <w:rPr>
                <w:bCs/>
                <w:lang w:val="uk-UA"/>
              </w:rPr>
            </w:pPr>
            <w:r w:rsidRPr="00592E3D">
              <w:rPr>
                <w:bCs/>
                <w:lang w:val="uk-UA"/>
              </w:rPr>
              <w:t>19</w:t>
            </w:r>
          </w:p>
        </w:tc>
      </w:tr>
      <w:tr w:rsidR="00477042" w:rsidRPr="006B316F" w:rsidTr="002F777D">
        <w:tc>
          <w:tcPr>
            <w:tcW w:w="709" w:type="dxa"/>
          </w:tcPr>
          <w:p w:rsidR="00477042" w:rsidRPr="006B316F" w:rsidRDefault="00477042" w:rsidP="00592E3D">
            <w:pPr>
              <w:pStyle w:val="af3"/>
              <w:keepNext/>
              <w:numPr>
                <w:ilvl w:val="0"/>
                <w:numId w:val="3"/>
              </w:numPr>
              <w:spacing w:line="360" w:lineRule="auto"/>
              <w:jc w:val="both"/>
              <w:outlineLvl w:val="3"/>
              <w:rPr>
                <w:b/>
                <w:bCs/>
              </w:rPr>
            </w:pPr>
          </w:p>
        </w:tc>
        <w:tc>
          <w:tcPr>
            <w:tcW w:w="8106" w:type="dxa"/>
          </w:tcPr>
          <w:p w:rsidR="00477042" w:rsidRPr="006B316F" w:rsidRDefault="006B316F" w:rsidP="006B316F">
            <w:pPr>
              <w:keepNext/>
              <w:spacing w:line="360" w:lineRule="auto"/>
              <w:jc w:val="both"/>
              <w:outlineLvl w:val="3"/>
              <w:rPr>
                <w:b/>
                <w:bCs/>
                <w:lang w:val="uk-UA"/>
              </w:rPr>
            </w:pPr>
            <w:r w:rsidRPr="008C1D75">
              <w:rPr>
                <w:b/>
                <w:bCs/>
              </w:rPr>
              <w:t>ІНДИВІДУАЛЬНІ ЗАВДАННЯ ДЛЯ САМОСТІЙНОЇ РОБОТИ</w:t>
            </w:r>
            <w:r>
              <w:rPr>
                <w:b/>
                <w:bCs/>
                <w:lang w:val="uk-UA"/>
              </w:rPr>
              <w:t xml:space="preserve"> АСПІРАНТА</w:t>
            </w:r>
          </w:p>
        </w:tc>
        <w:tc>
          <w:tcPr>
            <w:tcW w:w="573" w:type="dxa"/>
          </w:tcPr>
          <w:p w:rsidR="00477042" w:rsidRPr="00D20A7D" w:rsidRDefault="00592E3D" w:rsidP="006B316F">
            <w:pPr>
              <w:keepNext/>
              <w:spacing w:line="360" w:lineRule="auto"/>
              <w:jc w:val="center"/>
              <w:outlineLvl w:val="3"/>
              <w:rPr>
                <w:b/>
                <w:bCs/>
                <w:lang w:val="uk-UA"/>
              </w:rPr>
            </w:pPr>
            <w:r>
              <w:rPr>
                <w:b/>
                <w:bCs/>
                <w:lang w:val="uk-UA"/>
              </w:rPr>
              <w:t>22</w:t>
            </w:r>
          </w:p>
        </w:tc>
      </w:tr>
      <w:tr w:rsidR="006B316F" w:rsidRPr="006B316F" w:rsidTr="002F777D">
        <w:tc>
          <w:tcPr>
            <w:tcW w:w="709" w:type="dxa"/>
          </w:tcPr>
          <w:p w:rsidR="006B316F" w:rsidRPr="006B316F" w:rsidRDefault="006B316F" w:rsidP="006B316F">
            <w:pPr>
              <w:keepNext/>
              <w:spacing w:line="360" w:lineRule="auto"/>
              <w:jc w:val="both"/>
              <w:outlineLvl w:val="3"/>
              <w:rPr>
                <w:bCs/>
                <w:lang w:val="uk-UA"/>
              </w:rPr>
            </w:pPr>
            <w:r w:rsidRPr="006B316F">
              <w:rPr>
                <w:bCs/>
                <w:lang w:val="uk-UA"/>
              </w:rPr>
              <w:t>4.1.</w:t>
            </w:r>
          </w:p>
        </w:tc>
        <w:tc>
          <w:tcPr>
            <w:tcW w:w="8106" w:type="dxa"/>
          </w:tcPr>
          <w:p w:rsidR="006B316F" w:rsidRPr="00FA2279" w:rsidRDefault="006B316F" w:rsidP="006B316F">
            <w:pPr>
              <w:tabs>
                <w:tab w:val="left" w:pos="993"/>
              </w:tabs>
              <w:jc w:val="both"/>
              <w:rPr>
                <w:bCs/>
              </w:rPr>
            </w:pPr>
            <w:r w:rsidRPr="00FA2279">
              <w:rPr>
                <w:bCs/>
              </w:rPr>
              <w:t>Вимоги до виконання індивідуальних завдань для самостійної роботи</w:t>
            </w:r>
          </w:p>
        </w:tc>
        <w:tc>
          <w:tcPr>
            <w:tcW w:w="573" w:type="dxa"/>
          </w:tcPr>
          <w:p w:rsidR="006B316F" w:rsidRPr="00592E3D" w:rsidRDefault="00592E3D" w:rsidP="006B316F">
            <w:pPr>
              <w:keepNext/>
              <w:spacing w:line="360" w:lineRule="auto"/>
              <w:jc w:val="center"/>
              <w:outlineLvl w:val="3"/>
              <w:rPr>
                <w:bCs/>
                <w:lang w:val="uk-UA"/>
              </w:rPr>
            </w:pPr>
            <w:r w:rsidRPr="00592E3D">
              <w:rPr>
                <w:bCs/>
                <w:lang w:val="uk-UA"/>
              </w:rPr>
              <w:t>22</w:t>
            </w:r>
          </w:p>
        </w:tc>
      </w:tr>
      <w:tr w:rsidR="006B316F" w:rsidRPr="006B316F" w:rsidTr="002F777D">
        <w:tc>
          <w:tcPr>
            <w:tcW w:w="709" w:type="dxa"/>
          </w:tcPr>
          <w:p w:rsidR="006B316F" w:rsidRPr="006B316F" w:rsidRDefault="006B316F" w:rsidP="006B316F">
            <w:pPr>
              <w:keepNext/>
              <w:spacing w:line="360" w:lineRule="auto"/>
              <w:jc w:val="both"/>
              <w:outlineLvl w:val="3"/>
              <w:rPr>
                <w:bCs/>
                <w:lang w:val="uk-UA"/>
              </w:rPr>
            </w:pPr>
            <w:r w:rsidRPr="006B316F">
              <w:rPr>
                <w:bCs/>
                <w:lang w:val="uk-UA"/>
              </w:rPr>
              <w:t>4.2.</w:t>
            </w:r>
          </w:p>
        </w:tc>
        <w:tc>
          <w:tcPr>
            <w:tcW w:w="8106" w:type="dxa"/>
          </w:tcPr>
          <w:p w:rsidR="006B316F" w:rsidRDefault="006B316F" w:rsidP="006B316F">
            <w:r w:rsidRPr="00FA2279">
              <w:rPr>
                <w:bCs/>
              </w:rPr>
              <w:t>Критерії оцінювання результатів виконання індивідуальних завдань для самостійної роботи</w:t>
            </w:r>
          </w:p>
        </w:tc>
        <w:tc>
          <w:tcPr>
            <w:tcW w:w="573" w:type="dxa"/>
          </w:tcPr>
          <w:p w:rsidR="006B316F" w:rsidRPr="00592E3D" w:rsidRDefault="00592E3D" w:rsidP="006B316F">
            <w:pPr>
              <w:keepNext/>
              <w:spacing w:line="360" w:lineRule="auto"/>
              <w:jc w:val="center"/>
              <w:outlineLvl w:val="3"/>
              <w:rPr>
                <w:bCs/>
                <w:lang w:val="uk-UA"/>
              </w:rPr>
            </w:pPr>
            <w:r w:rsidRPr="00592E3D">
              <w:rPr>
                <w:bCs/>
                <w:lang w:val="uk-UA"/>
              </w:rPr>
              <w:t>23</w:t>
            </w:r>
          </w:p>
        </w:tc>
      </w:tr>
      <w:tr w:rsidR="00477042" w:rsidRPr="006B316F" w:rsidTr="002F777D">
        <w:tc>
          <w:tcPr>
            <w:tcW w:w="709" w:type="dxa"/>
          </w:tcPr>
          <w:p w:rsidR="00477042" w:rsidRPr="006B316F" w:rsidRDefault="00477042" w:rsidP="00592E3D">
            <w:pPr>
              <w:pStyle w:val="af3"/>
              <w:keepNext/>
              <w:numPr>
                <w:ilvl w:val="0"/>
                <w:numId w:val="3"/>
              </w:numPr>
              <w:spacing w:line="360" w:lineRule="auto"/>
              <w:jc w:val="both"/>
              <w:outlineLvl w:val="3"/>
              <w:rPr>
                <w:b/>
                <w:bCs/>
              </w:rPr>
            </w:pPr>
          </w:p>
        </w:tc>
        <w:tc>
          <w:tcPr>
            <w:tcW w:w="8106" w:type="dxa"/>
          </w:tcPr>
          <w:p w:rsidR="00477042" w:rsidRPr="006B316F" w:rsidRDefault="006B316F" w:rsidP="00523C79">
            <w:pPr>
              <w:keepNext/>
              <w:spacing w:line="360" w:lineRule="auto"/>
              <w:jc w:val="both"/>
              <w:outlineLvl w:val="3"/>
              <w:rPr>
                <w:b/>
                <w:bCs/>
                <w:lang w:val="uk-UA"/>
              </w:rPr>
            </w:pPr>
            <w:r w:rsidRPr="008C1D75">
              <w:rPr>
                <w:b/>
                <w:bCs/>
              </w:rPr>
              <w:t>ПІДСУМКОВЕ ОЦІНЮВАННЯ РЕЗУЛЬТАТІВ ВИВЧЕННЯ НАВЧАЛЬНОЇ ДИСЦИПЛІНИ</w:t>
            </w:r>
          </w:p>
        </w:tc>
        <w:tc>
          <w:tcPr>
            <w:tcW w:w="573" w:type="dxa"/>
          </w:tcPr>
          <w:p w:rsidR="00477042" w:rsidRPr="00D20A7D" w:rsidRDefault="00592E3D" w:rsidP="006B316F">
            <w:pPr>
              <w:keepNext/>
              <w:spacing w:line="360" w:lineRule="auto"/>
              <w:jc w:val="center"/>
              <w:outlineLvl w:val="3"/>
              <w:rPr>
                <w:b/>
                <w:bCs/>
                <w:lang w:val="uk-UA"/>
              </w:rPr>
            </w:pPr>
            <w:r>
              <w:rPr>
                <w:b/>
                <w:bCs/>
                <w:lang w:val="uk-UA"/>
              </w:rPr>
              <w:t>25</w:t>
            </w:r>
          </w:p>
        </w:tc>
      </w:tr>
      <w:tr w:rsidR="00523C79" w:rsidRPr="006B316F" w:rsidTr="002F777D">
        <w:tc>
          <w:tcPr>
            <w:tcW w:w="709" w:type="dxa"/>
          </w:tcPr>
          <w:p w:rsidR="00523C79" w:rsidRPr="006B316F" w:rsidRDefault="00523C79" w:rsidP="00592E3D">
            <w:pPr>
              <w:pStyle w:val="af3"/>
              <w:keepNext/>
              <w:numPr>
                <w:ilvl w:val="0"/>
                <w:numId w:val="3"/>
              </w:numPr>
              <w:spacing w:line="360" w:lineRule="auto"/>
              <w:jc w:val="both"/>
              <w:outlineLvl w:val="3"/>
              <w:rPr>
                <w:b/>
                <w:bCs/>
              </w:rPr>
            </w:pPr>
          </w:p>
        </w:tc>
        <w:tc>
          <w:tcPr>
            <w:tcW w:w="8106" w:type="dxa"/>
          </w:tcPr>
          <w:p w:rsidR="00523C79" w:rsidRPr="006B316F" w:rsidRDefault="00523C79" w:rsidP="006B316F">
            <w:pPr>
              <w:keepNext/>
              <w:spacing w:line="360" w:lineRule="auto"/>
              <w:jc w:val="both"/>
              <w:outlineLvl w:val="3"/>
              <w:rPr>
                <w:b/>
                <w:bCs/>
                <w:lang w:val="uk-UA"/>
              </w:rPr>
            </w:pPr>
            <w:r w:rsidRPr="006B316F">
              <w:rPr>
                <w:b/>
                <w:bCs/>
                <w:lang w:val="uk-UA"/>
              </w:rPr>
              <w:t xml:space="preserve">РЕКОМЕНДОВАНІ ІНФОРМАЦІЙНІ ДЖЕРЕЛА </w:t>
            </w:r>
          </w:p>
        </w:tc>
        <w:tc>
          <w:tcPr>
            <w:tcW w:w="573" w:type="dxa"/>
          </w:tcPr>
          <w:p w:rsidR="00523C79" w:rsidRPr="00D20A7D" w:rsidRDefault="00592E3D" w:rsidP="006B316F">
            <w:pPr>
              <w:keepNext/>
              <w:spacing w:line="360" w:lineRule="auto"/>
              <w:jc w:val="center"/>
              <w:outlineLvl w:val="3"/>
              <w:rPr>
                <w:b/>
                <w:bCs/>
                <w:lang w:val="uk-UA"/>
              </w:rPr>
            </w:pPr>
            <w:r>
              <w:rPr>
                <w:b/>
                <w:bCs/>
                <w:lang w:val="uk-UA"/>
              </w:rPr>
              <w:t>26</w:t>
            </w:r>
          </w:p>
        </w:tc>
      </w:tr>
      <w:tr w:rsidR="00523C79" w:rsidRPr="006B316F" w:rsidTr="002F777D">
        <w:tc>
          <w:tcPr>
            <w:tcW w:w="709" w:type="dxa"/>
          </w:tcPr>
          <w:p w:rsidR="00523C79" w:rsidRPr="006B316F" w:rsidRDefault="006B316F" w:rsidP="006B316F">
            <w:pPr>
              <w:keepNext/>
              <w:spacing w:line="360" w:lineRule="auto"/>
              <w:ind w:left="37" w:hanging="37"/>
              <w:outlineLvl w:val="3"/>
              <w:rPr>
                <w:b/>
                <w:bCs/>
              </w:rPr>
            </w:pPr>
            <w:r w:rsidRPr="006B316F">
              <w:rPr>
                <w:rStyle w:val="aff9"/>
                <w:i w:val="0"/>
                <w:lang w:val="uk-UA"/>
              </w:rPr>
              <w:t>6</w:t>
            </w:r>
            <w:r w:rsidR="00523C79" w:rsidRPr="006B316F">
              <w:rPr>
                <w:rStyle w:val="aff9"/>
                <w:i w:val="0"/>
              </w:rPr>
              <w:t>.1.</w:t>
            </w:r>
          </w:p>
        </w:tc>
        <w:tc>
          <w:tcPr>
            <w:tcW w:w="8106" w:type="dxa"/>
          </w:tcPr>
          <w:p w:rsidR="00523C79" w:rsidRPr="006B316F" w:rsidRDefault="00523C79" w:rsidP="006B316F">
            <w:pPr>
              <w:keepNext/>
              <w:spacing w:line="360" w:lineRule="auto"/>
              <w:outlineLvl w:val="3"/>
              <w:rPr>
                <w:b/>
                <w:bCs/>
                <w:lang w:val="uk-UA"/>
              </w:rPr>
            </w:pPr>
            <w:r w:rsidRPr="006B316F">
              <w:rPr>
                <w:rStyle w:val="aff9"/>
                <w:i w:val="0"/>
              </w:rPr>
              <w:t xml:space="preserve">Основна література </w:t>
            </w:r>
          </w:p>
        </w:tc>
        <w:tc>
          <w:tcPr>
            <w:tcW w:w="573" w:type="dxa"/>
          </w:tcPr>
          <w:p w:rsidR="00523C79" w:rsidRPr="00592E3D" w:rsidRDefault="00592E3D" w:rsidP="006B316F">
            <w:pPr>
              <w:keepNext/>
              <w:spacing w:line="360" w:lineRule="auto"/>
              <w:jc w:val="center"/>
              <w:outlineLvl w:val="3"/>
              <w:rPr>
                <w:bCs/>
                <w:lang w:val="uk-UA"/>
              </w:rPr>
            </w:pPr>
            <w:r w:rsidRPr="00592E3D">
              <w:rPr>
                <w:bCs/>
                <w:lang w:val="uk-UA"/>
              </w:rPr>
              <w:t>26</w:t>
            </w:r>
          </w:p>
        </w:tc>
      </w:tr>
      <w:tr w:rsidR="00523C79" w:rsidRPr="006B316F" w:rsidTr="002F777D">
        <w:tc>
          <w:tcPr>
            <w:tcW w:w="709" w:type="dxa"/>
          </w:tcPr>
          <w:p w:rsidR="00523C79" w:rsidRPr="006B316F" w:rsidRDefault="006B316F" w:rsidP="006B316F">
            <w:pPr>
              <w:keepNext/>
              <w:spacing w:line="360" w:lineRule="auto"/>
              <w:ind w:left="37" w:hanging="37"/>
              <w:outlineLvl w:val="3"/>
              <w:rPr>
                <w:b/>
                <w:bCs/>
              </w:rPr>
            </w:pPr>
            <w:r w:rsidRPr="006B316F">
              <w:rPr>
                <w:rStyle w:val="aff9"/>
                <w:i w:val="0"/>
                <w:lang w:val="uk-UA"/>
              </w:rPr>
              <w:t>6</w:t>
            </w:r>
            <w:r w:rsidR="00523C79" w:rsidRPr="006B316F">
              <w:rPr>
                <w:rStyle w:val="aff9"/>
                <w:i w:val="0"/>
              </w:rPr>
              <w:t>.2.</w:t>
            </w:r>
          </w:p>
        </w:tc>
        <w:tc>
          <w:tcPr>
            <w:tcW w:w="8106" w:type="dxa"/>
          </w:tcPr>
          <w:p w:rsidR="00523C79" w:rsidRPr="006B316F" w:rsidRDefault="00523C79" w:rsidP="006B316F">
            <w:pPr>
              <w:keepNext/>
              <w:spacing w:line="360" w:lineRule="auto"/>
              <w:outlineLvl w:val="3"/>
              <w:rPr>
                <w:b/>
                <w:bCs/>
                <w:lang w:val="uk-UA"/>
              </w:rPr>
            </w:pPr>
            <w:r w:rsidRPr="006B316F">
              <w:rPr>
                <w:rStyle w:val="aff9"/>
                <w:i w:val="0"/>
              </w:rPr>
              <w:t>Додаткова література</w:t>
            </w:r>
          </w:p>
        </w:tc>
        <w:tc>
          <w:tcPr>
            <w:tcW w:w="573" w:type="dxa"/>
          </w:tcPr>
          <w:p w:rsidR="00523C79" w:rsidRPr="00592E3D" w:rsidRDefault="00592E3D" w:rsidP="006B316F">
            <w:pPr>
              <w:keepNext/>
              <w:spacing w:line="360" w:lineRule="auto"/>
              <w:jc w:val="center"/>
              <w:outlineLvl w:val="3"/>
              <w:rPr>
                <w:bCs/>
                <w:lang w:val="uk-UA"/>
              </w:rPr>
            </w:pPr>
            <w:r w:rsidRPr="00592E3D">
              <w:rPr>
                <w:bCs/>
                <w:lang w:val="uk-UA"/>
              </w:rPr>
              <w:t>26</w:t>
            </w:r>
          </w:p>
        </w:tc>
      </w:tr>
      <w:tr w:rsidR="00523C79" w:rsidRPr="006B316F" w:rsidTr="002F777D">
        <w:tc>
          <w:tcPr>
            <w:tcW w:w="709" w:type="dxa"/>
          </w:tcPr>
          <w:p w:rsidR="00523C79" w:rsidRPr="006B316F" w:rsidRDefault="006B316F" w:rsidP="006B316F">
            <w:pPr>
              <w:keepNext/>
              <w:spacing w:line="360" w:lineRule="auto"/>
              <w:ind w:left="37" w:hanging="37"/>
              <w:outlineLvl w:val="3"/>
              <w:rPr>
                <w:rStyle w:val="aff9"/>
                <w:i w:val="0"/>
              </w:rPr>
            </w:pPr>
            <w:r w:rsidRPr="006B316F">
              <w:rPr>
                <w:rStyle w:val="aff9"/>
                <w:i w:val="0"/>
                <w:lang w:val="uk-UA"/>
              </w:rPr>
              <w:t>6</w:t>
            </w:r>
            <w:r w:rsidR="00523C79" w:rsidRPr="006B316F">
              <w:rPr>
                <w:rStyle w:val="aff9"/>
                <w:i w:val="0"/>
              </w:rPr>
              <w:t>.3.</w:t>
            </w:r>
          </w:p>
        </w:tc>
        <w:tc>
          <w:tcPr>
            <w:tcW w:w="8106" w:type="dxa"/>
          </w:tcPr>
          <w:p w:rsidR="00523C79" w:rsidRPr="006B316F" w:rsidRDefault="00523C79" w:rsidP="006B316F">
            <w:pPr>
              <w:keepNext/>
              <w:spacing w:line="360" w:lineRule="auto"/>
              <w:outlineLvl w:val="3"/>
              <w:rPr>
                <w:b/>
                <w:bCs/>
                <w:lang w:val="uk-UA"/>
              </w:rPr>
            </w:pPr>
            <w:r w:rsidRPr="006B316F">
              <w:rPr>
                <w:rStyle w:val="aff9"/>
                <w:i w:val="0"/>
              </w:rPr>
              <w:t>Дистанційні курси та інформаційні ресурси</w:t>
            </w:r>
            <w:r w:rsidRPr="006B316F">
              <w:rPr>
                <w:rStyle w:val="aff9"/>
                <w:i w:val="0"/>
                <w:lang w:val="uk-UA"/>
              </w:rPr>
              <w:t xml:space="preserve"> </w:t>
            </w:r>
          </w:p>
        </w:tc>
        <w:tc>
          <w:tcPr>
            <w:tcW w:w="573" w:type="dxa"/>
          </w:tcPr>
          <w:p w:rsidR="00523C79" w:rsidRPr="00592E3D" w:rsidRDefault="00592E3D" w:rsidP="006B316F">
            <w:pPr>
              <w:keepNext/>
              <w:spacing w:line="360" w:lineRule="auto"/>
              <w:jc w:val="center"/>
              <w:outlineLvl w:val="3"/>
              <w:rPr>
                <w:bCs/>
                <w:lang w:val="uk-UA"/>
              </w:rPr>
            </w:pPr>
            <w:r w:rsidRPr="00592E3D">
              <w:rPr>
                <w:bCs/>
                <w:lang w:val="uk-UA"/>
              </w:rPr>
              <w:t>27</w:t>
            </w:r>
          </w:p>
        </w:tc>
      </w:tr>
    </w:tbl>
    <w:p w:rsidR="004E5D52" w:rsidRPr="00A7440D" w:rsidRDefault="00A7440D" w:rsidP="00A7440D">
      <w:pPr>
        <w:ind w:firstLine="709"/>
        <w:jc w:val="center"/>
        <w:rPr>
          <w:b/>
          <w:lang w:val="uk-UA"/>
        </w:rPr>
      </w:pPr>
      <w:r w:rsidRPr="00BE4C4C">
        <w:rPr>
          <w:b/>
          <w:bCs/>
          <w:sz w:val="28"/>
          <w:szCs w:val="28"/>
          <w:lang w:val="uk-UA"/>
        </w:rPr>
        <w:br w:type="page"/>
      </w:r>
    </w:p>
    <w:p w:rsidR="004166A8" w:rsidRPr="002C32B2" w:rsidRDefault="004166A8" w:rsidP="002C32B2">
      <w:pPr>
        <w:pStyle w:val="a7"/>
        <w:ind w:left="0" w:firstLine="709"/>
        <w:jc w:val="center"/>
        <w:outlineLvl w:val="0"/>
        <w:rPr>
          <w:rFonts w:ascii="Times New Roman" w:hAnsi="Times New Roman"/>
          <w:b/>
          <w:color w:val="000000" w:themeColor="text1"/>
          <w:sz w:val="24"/>
          <w:szCs w:val="24"/>
        </w:rPr>
      </w:pPr>
      <w:bookmarkStart w:id="0" w:name="_Toc516154630"/>
      <w:r w:rsidRPr="002C32B2">
        <w:rPr>
          <w:rFonts w:ascii="Times New Roman" w:hAnsi="Times New Roman"/>
          <w:b/>
          <w:color w:val="000000" w:themeColor="text1"/>
          <w:sz w:val="24"/>
          <w:szCs w:val="24"/>
        </w:rPr>
        <w:lastRenderedPageBreak/>
        <w:t>ВСТУП</w:t>
      </w:r>
      <w:bookmarkEnd w:id="0"/>
    </w:p>
    <w:p w:rsidR="004166A8" w:rsidRPr="002C32B2" w:rsidRDefault="004166A8" w:rsidP="002C32B2">
      <w:pPr>
        <w:pStyle w:val="a7"/>
        <w:ind w:left="0" w:firstLine="709"/>
        <w:jc w:val="center"/>
        <w:outlineLvl w:val="0"/>
        <w:rPr>
          <w:rFonts w:ascii="Times New Roman" w:hAnsi="Times New Roman"/>
          <w:color w:val="000000" w:themeColor="text1"/>
          <w:sz w:val="24"/>
          <w:szCs w:val="24"/>
        </w:rPr>
      </w:pPr>
    </w:p>
    <w:p w:rsidR="004166A8" w:rsidRPr="002C32B2" w:rsidRDefault="004166A8" w:rsidP="002C32B2">
      <w:pPr>
        <w:tabs>
          <w:tab w:val="num" w:pos="0"/>
        </w:tabs>
        <w:ind w:firstLine="709"/>
        <w:jc w:val="both"/>
      </w:pPr>
      <w:r w:rsidRPr="002C32B2">
        <w:t>Посилення страхового компоненту освіти PhD зумовлено зростанням ролі страхування в умовах розбудови соціально орієнтованої ринкової економіки. Цей клас фінансової діяльності сприяє захисту юридичних і фізичних осіб від втрат, зумовлених ризиковими обставинами, накопиченню резервів, які до використання за призначенням формують короткострокові й довгострокові ресурси, що інвестуються в економіку.</w:t>
      </w:r>
    </w:p>
    <w:p w:rsidR="004166A8" w:rsidRPr="002C32B2" w:rsidRDefault="004166A8" w:rsidP="002C32B2">
      <w:pPr>
        <w:tabs>
          <w:tab w:val="num" w:pos="0"/>
        </w:tabs>
        <w:ind w:firstLine="709"/>
        <w:jc w:val="both"/>
        <w:rPr>
          <w:b/>
        </w:rPr>
      </w:pPr>
      <w:r w:rsidRPr="002C32B2">
        <w:t>Страхові зобов’язання як різновид зобов’язань мають яскраво виражену специфіку з огляду на принципи руху страхового капіталу, об’єкти страхування, особливості відбору ризиків на страхування, врегулювання страхових претензій, формування резервів і забезпечення фінансової стійкості компанії. Фінансовим забезпеченням цих зобов’язань виступають фінансові ресурси, які акумулюються страховими компаніями. Знання з фінансового забезпечення страхових зобов’язань потрібні як безпосереднім працівникам страхового бізнесу, так і фахівцям суб’єктів виробничої та невиробничої сфери, банків, податкових, регуляторних органів, що співпрацюють зі страховиками, а також всім потенційним страхувальникам для розуміння того, за рахунок яких фінансових ресурсів страховики виконують взяті на себе зобов’язання.</w:t>
      </w:r>
    </w:p>
    <w:p w:rsidR="004166A8" w:rsidRPr="002C32B2" w:rsidRDefault="004166A8" w:rsidP="002C32B2">
      <w:pPr>
        <w:tabs>
          <w:tab w:val="left" w:pos="0"/>
          <w:tab w:val="left" w:pos="1620"/>
        </w:tabs>
        <w:ind w:firstLine="709"/>
        <w:jc w:val="both"/>
        <w:rPr>
          <w:lang w:val="uk-UA"/>
        </w:rPr>
      </w:pPr>
      <w:r w:rsidRPr="002C32B2">
        <w:rPr>
          <w:b/>
          <w:lang w:val="uk-UA"/>
        </w:rPr>
        <w:t>Мета вивчення навчальної дисципліни</w:t>
      </w:r>
      <w:r w:rsidRPr="002C32B2">
        <w:rPr>
          <w:lang w:val="uk-UA"/>
        </w:rPr>
        <w:t xml:space="preserve"> – </w:t>
      </w:r>
      <w:r w:rsidRPr="002C32B2">
        <w:t>оволодіння знаннями та уміннями з опрацювання і реалізації управлінських рішень із комплексу питань, що стосуються фінансового забезпечення страхових зобов’язань при гармонізації фінансових інтересів споживачів страхових послуг, власників і персоналу страхових компаній, посередників та держави</w:t>
      </w:r>
      <w:r w:rsidRPr="002C32B2">
        <w:rPr>
          <w:i/>
        </w:rPr>
        <w:t>.</w:t>
      </w:r>
    </w:p>
    <w:p w:rsidR="004166A8" w:rsidRPr="002C32B2" w:rsidRDefault="004166A8" w:rsidP="002C32B2">
      <w:pPr>
        <w:ind w:firstLine="709"/>
        <w:jc w:val="both"/>
      </w:pPr>
      <w:r w:rsidRPr="002C32B2">
        <w:rPr>
          <w:b/>
        </w:rPr>
        <w:t>Завдання (навчальні цілі) дисципліни</w:t>
      </w:r>
      <w:r w:rsidRPr="002C32B2">
        <w:t xml:space="preserve"> полягають у тому, щоб:</w:t>
      </w:r>
    </w:p>
    <w:p w:rsidR="004166A8" w:rsidRPr="002C32B2" w:rsidRDefault="004166A8" w:rsidP="00592E3D">
      <w:pPr>
        <w:numPr>
          <w:ilvl w:val="0"/>
          <w:numId w:val="5"/>
        </w:numPr>
        <w:tabs>
          <w:tab w:val="left" w:pos="993"/>
        </w:tabs>
        <w:ind w:left="0" w:firstLine="709"/>
        <w:jc w:val="both"/>
      </w:pPr>
      <w:r w:rsidRPr="002C32B2">
        <w:t>зацікавити здобувачів вищої освіти досягненнями вітчизняної та зарубіжної науки у</w:t>
      </w:r>
      <w:r w:rsidRPr="002C32B2">
        <w:rPr>
          <w:lang w:val="uk-UA"/>
        </w:rPr>
        <w:t xml:space="preserve"> </w:t>
      </w:r>
      <w:r w:rsidRPr="002C32B2">
        <w:t>сфері фінансового забезпечення страхових зобов’язань та викликати в них інтерес до нових наукових досліджень у</w:t>
      </w:r>
      <w:r w:rsidRPr="002C32B2">
        <w:rPr>
          <w:lang w:val="uk-UA"/>
        </w:rPr>
        <w:t xml:space="preserve"> </w:t>
      </w:r>
      <w:r w:rsidRPr="002C32B2">
        <w:t>цій царині;</w:t>
      </w:r>
    </w:p>
    <w:p w:rsidR="004166A8" w:rsidRPr="002C32B2" w:rsidRDefault="004166A8" w:rsidP="00592E3D">
      <w:pPr>
        <w:numPr>
          <w:ilvl w:val="0"/>
          <w:numId w:val="5"/>
        </w:numPr>
        <w:tabs>
          <w:tab w:val="left" w:pos="993"/>
        </w:tabs>
        <w:ind w:left="0" w:firstLine="709"/>
        <w:jc w:val="both"/>
      </w:pPr>
      <w:r w:rsidRPr="002C32B2">
        <w:t>сформувати у здобувачів вищої освіти систему теоретико-методологічних і</w:t>
      </w:r>
      <w:r w:rsidRPr="002C32B2">
        <w:rPr>
          <w:lang w:val="uk-UA"/>
        </w:rPr>
        <w:t xml:space="preserve"> </w:t>
      </w:r>
      <w:r w:rsidRPr="002C32B2">
        <w:t xml:space="preserve">практичних знань про поняття, види та інструментарій </w:t>
      </w:r>
      <w:r w:rsidRPr="002C32B2">
        <w:rPr>
          <w:lang w:val="uk-UA"/>
        </w:rPr>
        <w:t>страх</w:t>
      </w:r>
      <w:r w:rsidRPr="002C32B2">
        <w:t>ового менеджменту;</w:t>
      </w:r>
    </w:p>
    <w:p w:rsidR="004166A8" w:rsidRPr="002C32B2" w:rsidRDefault="004166A8" w:rsidP="00592E3D">
      <w:pPr>
        <w:numPr>
          <w:ilvl w:val="0"/>
          <w:numId w:val="5"/>
        </w:numPr>
        <w:tabs>
          <w:tab w:val="left" w:pos="993"/>
        </w:tabs>
        <w:ind w:left="0" w:firstLine="709"/>
        <w:jc w:val="both"/>
      </w:pPr>
      <w:r w:rsidRPr="002C32B2">
        <w:t>сформувати здатність самостійно мислити, ідентифікувати та аналізувати страхові відносини, бізнес-процес</w:t>
      </w:r>
      <w:r w:rsidRPr="002C32B2">
        <w:rPr>
          <w:lang w:val="uk-UA"/>
        </w:rPr>
        <w:t>и</w:t>
      </w:r>
      <w:r w:rsidRPr="002C32B2">
        <w:t>, що відбуваються у страхових компаніях</w:t>
      </w:r>
      <w:r w:rsidRPr="002C32B2">
        <w:rPr>
          <w:lang w:val="uk-UA"/>
        </w:rPr>
        <w:t>, та</w:t>
      </w:r>
      <w:r w:rsidRPr="002C32B2">
        <w:t xml:space="preserve"> приймати управлінські рішення;</w:t>
      </w:r>
    </w:p>
    <w:p w:rsidR="004166A8" w:rsidRPr="002C32B2" w:rsidRDefault="004166A8" w:rsidP="00592E3D">
      <w:pPr>
        <w:numPr>
          <w:ilvl w:val="0"/>
          <w:numId w:val="5"/>
        </w:numPr>
        <w:tabs>
          <w:tab w:val="left" w:pos="993"/>
        </w:tabs>
        <w:ind w:left="0" w:firstLine="709"/>
        <w:jc w:val="both"/>
      </w:pPr>
      <w:r w:rsidRPr="002C32B2">
        <w:t>засвоїти економічний зміст, види та умови виникнення страхових зобов’язань;</w:t>
      </w:r>
    </w:p>
    <w:p w:rsidR="004166A8" w:rsidRPr="002C32B2" w:rsidRDefault="004166A8" w:rsidP="00592E3D">
      <w:pPr>
        <w:numPr>
          <w:ilvl w:val="0"/>
          <w:numId w:val="5"/>
        </w:numPr>
        <w:tabs>
          <w:tab w:val="left" w:pos="993"/>
        </w:tabs>
        <w:ind w:left="0" w:firstLine="709"/>
        <w:jc w:val="both"/>
      </w:pPr>
      <w:r w:rsidRPr="002C32B2">
        <w:rPr>
          <w:lang w:val="uk-UA"/>
        </w:rPr>
        <w:t xml:space="preserve">озброїти </w:t>
      </w:r>
      <w:r w:rsidRPr="002C32B2">
        <w:t>здобувачів вищої освіти математични</w:t>
      </w:r>
      <w:r w:rsidRPr="002C32B2">
        <w:rPr>
          <w:lang w:val="uk-UA"/>
        </w:rPr>
        <w:t>м</w:t>
      </w:r>
      <w:r w:rsidRPr="002C32B2">
        <w:t xml:space="preserve"> апарат</w:t>
      </w:r>
      <w:r w:rsidRPr="002C32B2">
        <w:rPr>
          <w:lang w:val="uk-UA"/>
        </w:rPr>
        <w:t>ом</w:t>
      </w:r>
      <w:r w:rsidRPr="002C32B2">
        <w:t xml:space="preserve"> фінансового забезпечення страхових зобов’язань</w:t>
      </w:r>
      <w:r w:rsidRPr="002C32B2">
        <w:rPr>
          <w:lang w:val="uk-UA"/>
        </w:rPr>
        <w:t xml:space="preserve"> та практичними навичками новітньої парадигми страхового менеджменту</w:t>
      </w:r>
      <w:r w:rsidRPr="002C32B2">
        <w:t>;</w:t>
      </w:r>
    </w:p>
    <w:p w:rsidR="004166A8" w:rsidRPr="002C32B2" w:rsidRDefault="004166A8" w:rsidP="00592E3D">
      <w:pPr>
        <w:numPr>
          <w:ilvl w:val="0"/>
          <w:numId w:val="5"/>
        </w:numPr>
        <w:tabs>
          <w:tab w:val="left" w:pos="993"/>
        </w:tabs>
        <w:ind w:left="0" w:firstLine="709"/>
        <w:jc w:val="both"/>
      </w:pPr>
      <w:r w:rsidRPr="002C32B2">
        <w:t xml:space="preserve">опанувати підходи щодо розрахунку премій та резервів за договорами </w:t>
      </w:r>
      <w:r w:rsidRPr="002C32B2">
        <w:rPr>
          <w:lang w:val="uk-UA"/>
        </w:rPr>
        <w:t xml:space="preserve">довгострокового </w:t>
      </w:r>
      <w:r w:rsidRPr="002C32B2">
        <w:t>страхування життя</w:t>
      </w:r>
      <w:r w:rsidRPr="002C32B2">
        <w:rPr>
          <w:lang w:val="uk-UA"/>
        </w:rPr>
        <w:t xml:space="preserve"> </w:t>
      </w:r>
      <w:r w:rsidRPr="002C32B2">
        <w:t>та за договорами загального страхування;</w:t>
      </w:r>
    </w:p>
    <w:p w:rsidR="004166A8" w:rsidRPr="002C32B2" w:rsidRDefault="004166A8" w:rsidP="00592E3D">
      <w:pPr>
        <w:numPr>
          <w:ilvl w:val="0"/>
          <w:numId w:val="5"/>
        </w:numPr>
        <w:tabs>
          <w:tab w:val="left" w:pos="993"/>
        </w:tabs>
        <w:ind w:left="0" w:firstLine="709"/>
        <w:jc w:val="both"/>
      </w:pPr>
      <w:r w:rsidRPr="002C32B2">
        <w:t>сформувати цілісне бачення управління інвестиційною та фінансовою діяльністю страховиків;</w:t>
      </w:r>
    </w:p>
    <w:p w:rsidR="004166A8" w:rsidRPr="002C32B2" w:rsidRDefault="004166A8" w:rsidP="00592E3D">
      <w:pPr>
        <w:numPr>
          <w:ilvl w:val="0"/>
          <w:numId w:val="5"/>
        </w:numPr>
        <w:tabs>
          <w:tab w:val="left" w:pos="993"/>
        </w:tabs>
        <w:ind w:left="0" w:firstLine="709"/>
        <w:jc w:val="both"/>
      </w:pPr>
      <w:r w:rsidRPr="002C32B2">
        <w:t>опанувати порядок формування та використання прибутку страховика;</w:t>
      </w:r>
    </w:p>
    <w:p w:rsidR="004166A8" w:rsidRPr="002C32B2" w:rsidRDefault="004166A8" w:rsidP="00592E3D">
      <w:pPr>
        <w:numPr>
          <w:ilvl w:val="0"/>
          <w:numId w:val="5"/>
        </w:numPr>
        <w:tabs>
          <w:tab w:val="left" w:pos="993"/>
        </w:tabs>
        <w:ind w:left="0" w:firstLine="709"/>
        <w:jc w:val="both"/>
      </w:pPr>
      <w:r w:rsidRPr="002C32B2">
        <w:t>сформувати цілісне бачення фінансової стійкості страховика та її оцінки</w:t>
      </w:r>
      <w:r w:rsidRPr="002C32B2">
        <w:rPr>
          <w:lang w:val="uk-UA"/>
        </w:rPr>
        <w:t>;</w:t>
      </w:r>
    </w:p>
    <w:p w:rsidR="004166A8" w:rsidRPr="002C32B2" w:rsidRDefault="004166A8" w:rsidP="00592E3D">
      <w:pPr>
        <w:numPr>
          <w:ilvl w:val="0"/>
          <w:numId w:val="5"/>
        </w:numPr>
        <w:tabs>
          <w:tab w:val="left" w:pos="993"/>
        </w:tabs>
        <w:ind w:left="0" w:firstLine="709"/>
        <w:jc w:val="both"/>
      </w:pPr>
      <w:r w:rsidRPr="002C32B2">
        <w:t>сформувати у здобувачів інформаційно-діалектичний світогляд і розвинути критичне</w:t>
      </w:r>
      <w:r w:rsidRPr="002C32B2">
        <w:rPr>
          <w:lang w:val="uk-UA"/>
        </w:rPr>
        <w:t xml:space="preserve"> </w:t>
      </w:r>
      <w:r w:rsidRPr="002C32B2">
        <w:t>мислення, що дозволить їм застосовувати набуті знання з фінансового забезпечення страхових зобов’язань у наукових дослідженнях.</w:t>
      </w:r>
    </w:p>
    <w:p w:rsidR="004166A8" w:rsidRPr="002C32B2" w:rsidRDefault="004166A8" w:rsidP="002C32B2">
      <w:pPr>
        <w:ind w:firstLine="709"/>
        <w:jc w:val="both"/>
        <w:rPr>
          <w:lang w:val="uk-UA"/>
        </w:rPr>
      </w:pPr>
      <w:r w:rsidRPr="002C32B2">
        <w:rPr>
          <w:b/>
          <w:lang w:val="uk-UA"/>
        </w:rPr>
        <w:t xml:space="preserve">Предметом дисципліни </w:t>
      </w:r>
      <w:r w:rsidRPr="002C32B2">
        <w:rPr>
          <w:lang w:val="uk-UA"/>
        </w:rPr>
        <w:t>є сукупність економічних відносин з приводу фінансового забезпечення страхових зобов’язань компаніями, які здійснюють страхування життя та страхування майна і відповідальності.</w:t>
      </w:r>
    </w:p>
    <w:p w:rsidR="00EC10BB" w:rsidRPr="002C32B2" w:rsidRDefault="00E41B46" w:rsidP="002C32B2">
      <w:pPr>
        <w:ind w:firstLine="709"/>
        <w:jc w:val="both"/>
        <w:rPr>
          <w:b/>
          <w:lang w:val="uk-UA"/>
        </w:rPr>
      </w:pPr>
      <w:r w:rsidRPr="002C32B2">
        <w:rPr>
          <w:b/>
          <w:lang w:val="uk-UA"/>
        </w:rPr>
        <w:t>Результати навчання.</w:t>
      </w:r>
    </w:p>
    <w:p w:rsidR="007100F5" w:rsidRPr="002C32B2" w:rsidRDefault="007100F5" w:rsidP="002C32B2">
      <w:pPr>
        <w:ind w:firstLine="709"/>
        <w:jc w:val="both"/>
        <w:rPr>
          <w:lang w:val="uk-UA"/>
        </w:rPr>
      </w:pPr>
      <w:r w:rsidRPr="002C32B2">
        <w:rPr>
          <w:lang w:val="uk-UA"/>
        </w:rPr>
        <w:t xml:space="preserve">У процесі вивчення </w:t>
      </w:r>
      <w:r w:rsidR="005D261E" w:rsidRPr="002C32B2">
        <w:rPr>
          <w:b/>
          <w:lang w:val="uk-UA"/>
        </w:rPr>
        <w:t>дисципліни</w:t>
      </w:r>
      <w:r w:rsidRPr="002C32B2">
        <w:rPr>
          <w:b/>
          <w:lang w:val="uk-UA"/>
        </w:rPr>
        <w:t xml:space="preserve"> </w:t>
      </w:r>
      <w:r w:rsidRPr="002C32B2">
        <w:rPr>
          <w:lang w:val="uk-UA"/>
        </w:rPr>
        <w:t>«</w:t>
      </w:r>
      <w:r w:rsidR="004166A8" w:rsidRPr="002C32B2">
        <w:rPr>
          <w:lang w:val="uk-UA"/>
        </w:rPr>
        <w:t>Фінансове забезпечення страхових зобов’язань</w:t>
      </w:r>
      <w:r w:rsidRPr="002C32B2">
        <w:rPr>
          <w:lang w:val="uk-UA"/>
        </w:rPr>
        <w:t xml:space="preserve">» у </w:t>
      </w:r>
      <w:r w:rsidR="00EC10BB" w:rsidRPr="002C32B2">
        <w:rPr>
          <w:lang w:val="uk-UA"/>
        </w:rPr>
        <w:t xml:space="preserve">здобувачів </w:t>
      </w:r>
      <w:r w:rsidR="00EC10BB" w:rsidRPr="002C32B2">
        <w:rPr>
          <w:lang w:val="en-US"/>
        </w:rPr>
        <w:t>PhD</w:t>
      </w:r>
      <w:r w:rsidRPr="002C32B2">
        <w:rPr>
          <w:lang w:val="uk-UA"/>
        </w:rPr>
        <w:t xml:space="preserve"> формуються </w:t>
      </w:r>
      <w:r w:rsidR="00EC10BB" w:rsidRPr="002C32B2">
        <w:t>такі</w:t>
      </w:r>
      <w:r w:rsidRPr="002C32B2">
        <w:rPr>
          <w:lang w:val="uk-UA"/>
        </w:rPr>
        <w:t xml:space="preserve"> компетентності:</w:t>
      </w:r>
    </w:p>
    <w:p w:rsidR="004166A8" w:rsidRPr="002C32B2" w:rsidRDefault="004166A8" w:rsidP="002C32B2">
      <w:pPr>
        <w:tabs>
          <w:tab w:val="left" w:pos="993"/>
        </w:tabs>
        <w:ind w:firstLine="709"/>
        <w:jc w:val="both"/>
      </w:pPr>
      <w:r w:rsidRPr="002C32B2">
        <w:rPr>
          <w:b/>
        </w:rPr>
        <w:t>глобальні компетентності</w:t>
      </w:r>
      <w:r w:rsidRPr="002C32B2">
        <w:t>:</w:t>
      </w:r>
    </w:p>
    <w:p w:rsidR="004166A8" w:rsidRPr="002C32B2" w:rsidRDefault="004166A8" w:rsidP="00592E3D">
      <w:pPr>
        <w:pStyle w:val="af3"/>
        <w:numPr>
          <w:ilvl w:val="0"/>
          <w:numId w:val="6"/>
        </w:numPr>
        <w:tabs>
          <w:tab w:val="left" w:pos="567"/>
          <w:tab w:val="left" w:pos="993"/>
        </w:tabs>
        <w:ind w:left="0" w:firstLine="709"/>
        <w:jc w:val="both"/>
      </w:pPr>
      <w:r w:rsidRPr="002C32B2">
        <w:lastRenderedPageBreak/>
        <w:t>знання особливостей і тенденцій сучасного цивілізаційного розвитку у страховому бізнесі;</w:t>
      </w:r>
    </w:p>
    <w:p w:rsidR="004166A8" w:rsidRPr="002C32B2" w:rsidRDefault="004166A8" w:rsidP="00592E3D">
      <w:pPr>
        <w:pStyle w:val="af3"/>
        <w:numPr>
          <w:ilvl w:val="0"/>
          <w:numId w:val="6"/>
        </w:numPr>
        <w:tabs>
          <w:tab w:val="left" w:pos="567"/>
          <w:tab w:val="left" w:pos="993"/>
        </w:tabs>
        <w:ind w:left="0" w:firstLine="709"/>
        <w:jc w:val="both"/>
      </w:pPr>
      <w:r w:rsidRPr="002C32B2">
        <w:t>вміння проводити дослідження сучасних тенденцій розвитку страхового ринку;</w:t>
      </w:r>
    </w:p>
    <w:p w:rsidR="004166A8" w:rsidRPr="002C32B2" w:rsidRDefault="004166A8" w:rsidP="00592E3D">
      <w:pPr>
        <w:pStyle w:val="af3"/>
        <w:numPr>
          <w:ilvl w:val="0"/>
          <w:numId w:val="6"/>
        </w:numPr>
        <w:tabs>
          <w:tab w:val="left" w:pos="567"/>
          <w:tab w:val="left" w:pos="993"/>
        </w:tabs>
        <w:ind w:left="0" w:firstLine="709"/>
        <w:jc w:val="both"/>
      </w:pPr>
      <w:r w:rsidRPr="002C32B2">
        <w:t>критично мислити та генерувати креативні страхові ідеї та вирішувати важливі страхові проблеми;</w:t>
      </w:r>
    </w:p>
    <w:p w:rsidR="004166A8" w:rsidRPr="002C32B2" w:rsidRDefault="004166A8" w:rsidP="00592E3D">
      <w:pPr>
        <w:pStyle w:val="af3"/>
        <w:numPr>
          <w:ilvl w:val="0"/>
          <w:numId w:val="6"/>
        </w:numPr>
        <w:tabs>
          <w:tab w:val="left" w:pos="567"/>
          <w:tab w:val="left" w:pos="993"/>
        </w:tabs>
        <w:ind w:left="0" w:firstLine="709"/>
        <w:jc w:val="both"/>
      </w:pPr>
      <w:r w:rsidRPr="002C32B2">
        <w:t>обізнаність і поважне ставлення до особливостей функціонування страховиків;</w:t>
      </w:r>
    </w:p>
    <w:p w:rsidR="004166A8" w:rsidRPr="002C32B2" w:rsidRDefault="004166A8" w:rsidP="002C32B2">
      <w:pPr>
        <w:tabs>
          <w:tab w:val="left" w:pos="993"/>
        </w:tabs>
        <w:ind w:firstLine="709"/>
        <w:jc w:val="both"/>
      </w:pPr>
      <w:r w:rsidRPr="002C32B2">
        <w:rPr>
          <w:b/>
        </w:rPr>
        <w:t>загальні системні компетентності</w:t>
      </w:r>
      <w:r w:rsidRPr="002C32B2">
        <w:t>:</w:t>
      </w:r>
    </w:p>
    <w:p w:rsidR="004166A8" w:rsidRPr="002C32B2" w:rsidRDefault="004166A8" w:rsidP="00592E3D">
      <w:pPr>
        <w:pStyle w:val="af3"/>
        <w:numPr>
          <w:ilvl w:val="0"/>
          <w:numId w:val="7"/>
        </w:numPr>
        <w:tabs>
          <w:tab w:val="left" w:pos="567"/>
          <w:tab w:val="left" w:pos="993"/>
        </w:tabs>
        <w:ind w:left="0" w:firstLine="709"/>
        <w:jc w:val="both"/>
      </w:pPr>
      <w:r w:rsidRPr="002C32B2">
        <w:t>здатність до навчання та самоосвіти з питань організації фінансового забезпечення в страхуванні;</w:t>
      </w:r>
    </w:p>
    <w:p w:rsidR="004166A8" w:rsidRPr="002C32B2" w:rsidRDefault="004166A8" w:rsidP="00592E3D">
      <w:pPr>
        <w:pStyle w:val="af3"/>
        <w:numPr>
          <w:ilvl w:val="0"/>
          <w:numId w:val="7"/>
        </w:numPr>
        <w:tabs>
          <w:tab w:val="left" w:pos="567"/>
          <w:tab w:val="left" w:pos="993"/>
        </w:tabs>
        <w:ind w:left="0" w:firstLine="709"/>
        <w:jc w:val="both"/>
      </w:pPr>
      <w:r w:rsidRPr="002C32B2">
        <w:t>формування дослідницьких навичок та умінь у сфері страхування;</w:t>
      </w:r>
    </w:p>
    <w:p w:rsidR="004166A8" w:rsidRPr="002C32B2" w:rsidRDefault="004166A8" w:rsidP="00592E3D">
      <w:pPr>
        <w:pStyle w:val="af3"/>
        <w:numPr>
          <w:ilvl w:val="0"/>
          <w:numId w:val="7"/>
        </w:numPr>
        <w:tabs>
          <w:tab w:val="left" w:pos="567"/>
          <w:tab w:val="left" w:pos="993"/>
        </w:tabs>
        <w:ind w:left="0" w:firstLine="709"/>
        <w:jc w:val="both"/>
      </w:pPr>
      <w:r w:rsidRPr="002C32B2">
        <w:t>уміння креативного вироблення ідей щодо поведінки на страховому ринку;</w:t>
      </w:r>
    </w:p>
    <w:p w:rsidR="004166A8" w:rsidRPr="002C32B2" w:rsidRDefault="004166A8" w:rsidP="00592E3D">
      <w:pPr>
        <w:pStyle w:val="af3"/>
        <w:numPr>
          <w:ilvl w:val="0"/>
          <w:numId w:val="7"/>
        </w:numPr>
        <w:tabs>
          <w:tab w:val="left" w:pos="567"/>
          <w:tab w:val="left" w:pos="993"/>
        </w:tabs>
        <w:ind w:left="0" w:firstLine="709"/>
        <w:jc w:val="both"/>
      </w:pPr>
      <w:r w:rsidRPr="002C32B2">
        <w:t>формування навичок критичного мислення з питань управління фінансовими ресурсами страховика;</w:t>
      </w:r>
    </w:p>
    <w:p w:rsidR="004166A8" w:rsidRPr="002C32B2" w:rsidRDefault="004166A8" w:rsidP="00592E3D">
      <w:pPr>
        <w:pStyle w:val="af3"/>
        <w:numPr>
          <w:ilvl w:val="0"/>
          <w:numId w:val="7"/>
        </w:numPr>
        <w:tabs>
          <w:tab w:val="left" w:pos="567"/>
          <w:tab w:val="left" w:pos="993"/>
        </w:tabs>
        <w:ind w:left="0" w:firstLine="709"/>
        <w:jc w:val="both"/>
      </w:pPr>
      <w:r w:rsidRPr="002C32B2">
        <w:t>здатність працювати самостійно;</w:t>
      </w:r>
    </w:p>
    <w:p w:rsidR="004166A8" w:rsidRPr="002C32B2" w:rsidRDefault="004166A8" w:rsidP="00592E3D">
      <w:pPr>
        <w:pStyle w:val="af3"/>
        <w:numPr>
          <w:ilvl w:val="0"/>
          <w:numId w:val="7"/>
        </w:numPr>
        <w:tabs>
          <w:tab w:val="left" w:pos="567"/>
          <w:tab w:val="left" w:pos="993"/>
        </w:tabs>
        <w:ind w:left="0" w:firstLine="709"/>
        <w:jc w:val="both"/>
      </w:pPr>
      <w:r w:rsidRPr="002C32B2">
        <w:t>ініціативність, бажання досягти успіху на основі високої якості роботи;</w:t>
      </w:r>
    </w:p>
    <w:p w:rsidR="004166A8" w:rsidRPr="002C32B2" w:rsidRDefault="004166A8" w:rsidP="00592E3D">
      <w:pPr>
        <w:pStyle w:val="af3"/>
        <w:numPr>
          <w:ilvl w:val="0"/>
          <w:numId w:val="7"/>
        </w:numPr>
        <w:tabs>
          <w:tab w:val="left" w:pos="567"/>
          <w:tab w:val="left" w:pos="993"/>
        </w:tabs>
        <w:ind w:left="0" w:firstLine="709"/>
        <w:jc w:val="both"/>
      </w:pPr>
      <w:r w:rsidRPr="002C32B2">
        <w:t>навички планування навчальної та дослідницької роботи;</w:t>
      </w:r>
    </w:p>
    <w:p w:rsidR="004166A8" w:rsidRPr="002C32B2" w:rsidRDefault="004166A8" w:rsidP="002C32B2">
      <w:pPr>
        <w:tabs>
          <w:tab w:val="left" w:pos="993"/>
        </w:tabs>
        <w:ind w:firstLine="709"/>
        <w:jc w:val="both"/>
      </w:pPr>
      <w:r w:rsidRPr="002C32B2">
        <w:rPr>
          <w:b/>
        </w:rPr>
        <w:t>ключові міжособистісні компетентності</w:t>
      </w:r>
      <w:r w:rsidRPr="002C32B2">
        <w:t>:</w:t>
      </w:r>
    </w:p>
    <w:p w:rsidR="004166A8" w:rsidRPr="002C32B2" w:rsidRDefault="004166A8" w:rsidP="00592E3D">
      <w:pPr>
        <w:pStyle w:val="af3"/>
        <w:numPr>
          <w:ilvl w:val="0"/>
          <w:numId w:val="8"/>
        </w:numPr>
        <w:tabs>
          <w:tab w:val="left" w:pos="567"/>
          <w:tab w:val="left" w:pos="993"/>
        </w:tabs>
        <w:ind w:left="0" w:firstLine="709"/>
        <w:jc w:val="both"/>
      </w:pPr>
      <w:r w:rsidRPr="002C32B2">
        <w:t>навички міжособистісних комунікацій,</w:t>
      </w:r>
    </w:p>
    <w:p w:rsidR="004166A8" w:rsidRPr="002C32B2" w:rsidRDefault="004166A8" w:rsidP="00592E3D">
      <w:pPr>
        <w:pStyle w:val="af3"/>
        <w:numPr>
          <w:ilvl w:val="0"/>
          <w:numId w:val="8"/>
        </w:numPr>
        <w:tabs>
          <w:tab w:val="left" w:pos="567"/>
          <w:tab w:val="left" w:pos="993"/>
        </w:tabs>
        <w:ind w:left="0" w:firstLine="709"/>
        <w:jc w:val="both"/>
      </w:pPr>
      <w:r w:rsidRPr="002C32B2">
        <w:t>формування навичок командної роботи,</w:t>
      </w:r>
    </w:p>
    <w:p w:rsidR="004166A8" w:rsidRPr="002C32B2" w:rsidRDefault="004166A8" w:rsidP="00592E3D">
      <w:pPr>
        <w:pStyle w:val="af3"/>
        <w:numPr>
          <w:ilvl w:val="0"/>
          <w:numId w:val="8"/>
        </w:numPr>
        <w:tabs>
          <w:tab w:val="left" w:pos="567"/>
          <w:tab w:val="left" w:pos="993"/>
        </w:tabs>
        <w:ind w:left="0" w:firstLine="709"/>
        <w:jc w:val="both"/>
      </w:pPr>
      <w:r w:rsidRPr="002C32B2">
        <w:t>позитивне ставлення і трудова етика,</w:t>
      </w:r>
    </w:p>
    <w:p w:rsidR="004166A8" w:rsidRPr="002C32B2" w:rsidRDefault="004166A8" w:rsidP="00592E3D">
      <w:pPr>
        <w:pStyle w:val="af3"/>
        <w:numPr>
          <w:ilvl w:val="0"/>
          <w:numId w:val="8"/>
        </w:numPr>
        <w:tabs>
          <w:tab w:val="left" w:pos="567"/>
          <w:tab w:val="left" w:pos="993"/>
        </w:tabs>
        <w:ind w:left="0" w:firstLine="709"/>
        <w:jc w:val="both"/>
      </w:pPr>
      <w:r w:rsidRPr="002C32B2">
        <w:t>здатність до критики і самокритики.</w:t>
      </w:r>
    </w:p>
    <w:p w:rsidR="007100F5" w:rsidRPr="002C32B2" w:rsidRDefault="007100F5" w:rsidP="002C32B2">
      <w:pPr>
        <w:tabs>
          <w:tab w:val="left" w:pos="567"/>
        </w:tabs>
        <w:ind w:firstLine="709"/>
        <w:jc w:val="both"/>
      </w:pPr>
      <w:r w:rsidRPr="002C32B2">
        <w:t>Основні інструментальні фахові компетентності визначені відповідно до кожної теми курсу.</w:t>
      </w:r>
    </w:p>
    <w:p w:rsidR="007100F5" w:rsidRPr="002C32B2" w:rsidRDefault="003524FC" w:rsidP="002C32B2">
      <w:pPr>
        <w:ind w:firstLine="709"/>
        <w:jc w:val="both"/>
        <w:rPr>
          <w:b/>
          <w:lang w:val="uk-UA"/>
        </w:rPr>
      </w:pPr>
      <w:r w:rsidRPr="002C32B2">
        <w:t xml:space="preserve">В результаті вивчення </w:t>
      </w:r>
      <w:r w:rsidR="005D261E" w:rsidRPr="002C32B2">
        <w:t>дисципліни</w:t>
      </w:r>
      <w:r w:rsidRPr="002C32B2">
        <w:t xml:space="preserve"> «</w:t>
      </w:r>
      <w:r w:rsidR="004166A8" w:rsidRPr="002C32B2">
        <w:rPr>
          <w:lang w:val="uk-UA"/>
        </w:rPr>
        <w:t>Фінансове забезпечення страхових зобов’язань</w:t>
      </w:r>
      <w:r w:rsidR="00C35175" w:rsidRPr="002C32B2">
        <w:t xml:space="preserve">» здобувачі </w:t>
      </w:r>
      <w:r w:rsidR="00C35175" w:rsidRPr="002C32B2">
        <w:rPr>
          <w:lang w:val="uk-UA"/>
        </w:rPr>
        <w:t>PhD</w:t>
      </w:r>
      <w:r w:rsidRPr="002C32B2">
        <w:t xml:space="preserve"> повинні</w:t>
      </w:r>
      <w:r w:rsidR="004166A8" w:rsidRPr="002C32B2">
        <w:rPr>
          <w:lang w:val="uk-UA"/>
        </w:rPr>
        <w:t>:</w:t>
      </w:r>
    </w:p>
    <w:p w:rsidR="004166A8" w:rsidRPr="002C32B2" w:rsidRDefault="004166A8" w:rsidP="002C32B2">
      <w:pPr>
        <w:ind w:firstLine="709"/>
        <w:jc w:val="both"/>
        <w:rPr>
          <w:b/>
        </w:rPr>
      </w:pPr>
      <w:r w:rsidRPr="002C32B2">
        <w:rPr>
          <w:b/>
        </w:rPr>
        <w:t>РОЗУМІТИ:</w:t>
      </w:r>
    </w:p>
    <w:p w:rsidR="00AB46B3" w:rsidRPr="002C32B2" w:rsidRDefault="00AB46B3" w:rsidP="00592E3D">
      <w:pPr>
        <w:numPr>
          <w:ilvl w:val="1"/>
          <w:numId w:val="12"/>
        </w:numPr>
        <w:tabs>
          <w:tab w:val="left" w:pos="993"/>
        </w:tabs>
        <w:ind w:left="0" w:firstLine="709"/>
        <w:jc w:val="both"/>
        <w:rPr>
          <w:b/>
          <w:lang w:val="uk-UA"/>
        </w:rPr>
      </w:pPr>
      <w:r w:rsidRPr="002C32B2">
        <w:rPr>
          <w:lang w:val="uk-UA"/>
        </w:rPr>
        <w:t>особливості і перспективи розвитку підприємницької діяльності в страхуванні;</w:t>
      </w:r>
    </w:p>
    <w:p w:rsidR="00AB46B3" w:rsidRPr="002C32B2" w:rsidRDefault="00AB46B3" w:rsidP="00592E3D">
      <w:pPr>
        <w:numPr>
          <w:ilvl w:val="1"/>
          <w:numId w:val="12"/>
        </w:numPr>
        <w:tabs>
          <w:tab w:val="left" w:pos="993"/>
        </w:tabs>
        <w:ind w:left="0" w:firstLine="709"/>
        <w:jc w:val="both"/>
        <w:rPr>
          <w:b/>
          <w:lang w:val="uk-UA"/>
        </w:rPr>
      </w:pPr>
      <w:r w:rsidRPr="002C32B2">
        <w:rPr>
          <w:lang w:val="uk-UA"/>
        </w:rPr>
        <w:t>сутність, функції, роль страхового менеджменту в умовах розбудови соціально-орієнтованої ринкової економіки;</w:t>
      </w:r>
    </w:p>
    <w:p w:rsidR="00AB46B3" w:rsidRPr="002C32B2" w:rsidRDefault="00AB46B3" w:rsidP="00592E3D">
      <w:pPr>
        <w:numPr>
          <w:ilvl w:val="1"/>
          <w:numId w:val="12"/>
        </w:numPr>
        <w:tabs>
          <w:tab w:val="left" w:pos="993"/>
        </w:tabs>
        <w:ind w:left="0" w:firstLine="709"/>
        <w:jc w:val="both"/>
        <w:rPr>
          <w:b/>
          <w:lang w:val="uk-UA"/>
        </w:rPr>
      </w:pPr>
      <w:r w:rsidRPr="002C32B2">
        <w:rPr>
          <w:lang w:val="uk-UA"/>
        </w:rPr>
        <w:t>складові потенціалу страховика, його формування і напрямки забезпечення ефективного використання;</w:t>
      </w:r>
    </w:p>
    <w:p w:rsidR="00AB46B3" w:rsidRPr="002C32B2" w:rsidRDefault="00AB46B3" w:rsidP="00592E3D">
      <w:pPr>
        <w:numPr>
          <w:ilvl w:val="1"/>
          <w:numId w:val="12"/>
        </w:numPr>
        <w:tabs>
          <w:tab w:val="left" w:pos="993"/>
        </w:tabs>
        <w:ind w:left="0" w:firstLine="709"/>
        <w:jc w:val="both"/>
        <w:rPr>
          <w:b/>
          <w:lang w:val="uk-UA"/>
        </w:rPr>
      </w:pPr>
      <w:r w:rsidRPr="002C32B2">
        <w:rPr>
          <w:lang w:val="uk-UA"/>
        </w:rPr>
        <w:t>принципи побудови раціональної структури страхової організації та  повноваження її органів управління;</w:t>
      </w:r>
    </w:p>
    <w:p w:rsidR="00AB46B3" w:rsidRPr="002C32B2" w:rsidRDefault="00AB46B3" w:rsidP="00592E3D">
      <w:pPr>
        <w:numPr>
          <w:ilvl w:val="1"/>
          <w:numId w:val="12"/>
        </w:numPr>
        <w:tabs>
          <w:tab w:val="left" w:pos="993"/>
        </w:tabs>
        <w:ind w:left="0" w:firstLine="709"/>
        <w:jc w:val="both"/>
        <w:rPr>
          <w:b/>
          <w:lang w:val="uk-UA"/>
        </w:rPr>
      </w:pPr>
      <w:r w:rsidRPr="002C32B2">
        <w:rPr>
          <w:lang w:val="uk-UA"/>
        </w:rPr>
        <w:t>значення і методи опрацювання стратегічного плану діяльності  страховика;</w:t>
      </w:r>
    </w:p>
    <w:p w:rsidR="00AB46B3" w:rsidRPr="002C32B2" w:rsidRDefault="00AB46B3" w:rsidP="00592E3D">
      <w:pPr>
        <w:numPr>
          <w:ilvl w:val="1"/>
          <w:numId w:val="12"/>
        </w:numPr>
        <w:tabs>
          <w:tab w:val="left" w:pos="993"/>
        </w:tabs>
        <w:ind w:left="0" w:firstLine="709"/>
        <w:jc w:val="both"/>
        <w:rPr>
          <w:b/>
          <w:lang w:val="uk-UA"/>
        </w:rPr>
      </w:pPr>
      <w:r w:rsidRPr="002C32B2">
        <w:rPr>
          <w:lang w:val="uk-UA"/>
        </w:rPr>
        <w:t>особливості управління грошовими потоками в страхуванні;</w:t>
      </w:r>
    </w:p>
    <w:p w:rsidR="00AB46B3" w:rsidRPr="002C32B2" w:rsidRDefault="00AB46B3" w:rsidP="00592E3D">
      <w:pPr>
        <w:numPr>
          <w:ilvl w:val="1"/>
          <w:numId w:val="12"/>
        </w:numPr>
        <w:tabs>
          <w:tab w:val="left" w:pos="993"/>
        </w:tabs>
        <w:ind w:left="0" w:firstLine="709"/>
        <w:jc w:val="both"/>
        <w:rPr>
          <w:b/>
          <w:lang w:val="uk-UA"/>
        </w:rPr>
      </w:pPr>
      <w:r w:rsidRPr="002C32B2">
        <w:rPr>
          <w:lang w:val="uk-UA"/>
        </w:rPr>
        <w:t>організацію управління резервними фондами страховика;</w:t>
      </w:r>
    </w:p>
    <w:p w:rsidR="00AB46B3" w:rsidRPr="002C32B2" w:rsidRDefault="00AB46B3" w:rsidP="00592E3D">
      <w:pPr>
        <w:numPr>
          <w:ilvl w:val="1"/>
          <w:numId w:val="12"/>
        </w:numPr>
        <w:tabs>
          <w:tab w:val="left" w:pos="993"/>
        </w:tabs>
        <w:ind w:left="0" w:firstLine="709"/>
        <w:jc w:val="both"/>
        <w:rPr>
          <w:b/>
          <w:lang w:val="uk-UA"/>
        </w:rPr>
      </w:pPr>
      <w:r w:rsidRPr="002C32B2">
        <w:rPr>
          <w:lang w:val="uk-UA"/>
        </w:rPr>
        <w:t>методи відбору ефективних варіантів реалізації інвестиційних проектів в страхових компаніях.</w:t>
      </w:r>
    </w:p>
    <w:p w:rsidR="004166A8" w:rsidRPr="002C32B2" w:rsidRDefault="004166A8" w:rsidP="002C32B2">
      <w:pPr>
        <w:ind w:firstLine="709"/>
        <w:jc w:val="both"/>
        <w:rPr>
          <w:b/>
        </w:rPr>
      </w:pPr>
      <w:r w:rsidRPr="002C32B2">
        <w:rPr>
          <w:b/>
        </w:rPr>
        <w:t>ЗНАТИ:</w:t>
      </w:r>
    </w:p>
    <w:p w:rsidR="004166A8" w:rsidRPr="002C32B2" w:rsidRDefault="004166A8" w:rsidP="00592E3D">
      <w:pPr>
        <w:pStyle w:val="af3"/>
        <w:numPr>
          <w:ilvl w:val="0"/>
          <w:numId w:val="9"/>
        </w:numPr>
        <w:tabs>
          <w:tab w:val="left" w:pos="567"/>
          <w:tab w:val="left" w:pos="993"/>
        </w:tabs>
        <w:ind w:left="0" w:firstLine="709"/>
        <w:jc w:val="both"/>
      </w:pPr>
      <w:r w:rsidRPr="002C32B2">
        <w:t>методологічний апарат актуарних розрахунків в практиці ризик-менеджменту страховика загального та довгострокового страхування;</w:t>
      </w:r>
    </w:p>
    <w:p w:rsidR="004166A8" w:rsidRPr="002C32B2" w:rsidRDefault="004166A8" w:rsidP="00592E3D">
      <w:pPr>
        <w:pStyle w:val="af3"/>
        <w:numPr>
          <w:ilvl w:val="0"/>
          <w:numId w:val="9"/>
        </w:numPr>
        <w:tabs>
          <w:tab w:val="left" w:pos="567"/>
          <w:tab w:val="left" w:pos="993"/>
        </w:tabs>
        <w:ind w:left="0" w:firstLine="709"/>
        <w:jc w:val="both"/>
      </w:pPr>
      <w:r w:rsidRPr="002C32B2">
        <w:t>методики розрахунку нетто- та брутто-премій за договорами загального та довгострокового страхування;</w:t>
      </w:r>
    </w:p>
    <w:p w:rsidR="004166A8" w:rsidRPr="002C32B2" w:rsidRDefault="004166A8" w:rsidP="00592E3D">
      <w:pPr>
        <w:pStyle w:val="af3"/>
        <w:numPr>
          <w:ilvl w:val="0"/>
          <w:numId w:val="9"/>
        </w:numPr>
        <w:tabs>
          <w:tab w:val="left" w:pos="567"/>
          <w:tab w:val="left" w:pos="993"/>
        </w:tabs>
        <w:ind w:left="0" w:firstLine="709"/>
        <w:jc w:val="both"/>
      </w:pPr>
      <w:r w:rsidRPr="002C32B2">
        <w:t>методи формування та управління страховими резервами з урахуванням фінансової надійності страховика;</w:t>
      </w:r>
    </w:p>
    <w:p w:rsidR="004166A8" w:rsidRPr="002C32B2" w:rsidRDefault="004166A8" w:rsidP="00592E3D">
      <w:pPr>
        <w:pStyle w:val="af3"/>
        <w:numPr>
          <w:ilvl w:val="0"/>
          <w:numId w:val="9"/>
        </w:numPr>
        <w:tabs>
          <w:tab w:val="left" w:pos="567"/>
          <w:tab w:val="left" w:pos="993"/>
        </w:tabs>
        <w:ind w:left="0" w:firstLine="709"/>
        <w:jc w:val="both"/>
      </w:pPr>
      <w:r w:rsidRPr="002C32B2">
        <w:t>теоретичний та методичний інструментарій для діагностики і моделювання фінансової діяльності страховиків;</w:t>
      </w:r>
    </w:p>
    <w:p w:rsidR="004166A8" w:rsidRPr="002C32B2" w:rsidRDefault="004166A8" w:rsidP="00592E3D">
      <w:pPr>
        <w:pStyle w:val="af3"/>
        <w:numPr>
          <w:ilvl w:val="0"/>
          <w:numId w:val="9"/>
        </w:numPr>
        <w:tabs>
          <w:tab w:val="left" w:pos="567"/>
          <w:tab w:val="left" w:pos="993"/>
        </w:tabs>
        <w:ind w:left="0" w:firstLine="709"/>
        <w:jc w:val="both"/>
      </w:pPr>
      <w:r w:rsidRPr="002C32B2">
        <w:t>шляхи збільшення доходної бази, раціонального розміщення та витрачання коштів страховиків;</w:t>
      </w:r>
    </w:p>
    <w:p w:rsidR="004166A8" w:rsidRPr="002C32B2" w:rsidRDefault="004166A8" w:rsidP="00592E3D">
      <w:pPr>
        <w:pStyle w:val="af3"/>
        <w:numPr>
          <w:ilvl w:val="0"/>
          <w:numId w:val="9"/>
        </w:numPr>
        <w:tabs>
          <w:tab w:val="left" w:pos="567"/>
          <w:tab w:val="left" w:pos="993"/>
        </w:tabs>
        <w:ind w:left="0" w:firstLine="709"/>
        <w:jc w:val="both"/>
      </w:pPr>
      <w:r w:rsidRPr="002C32B2">
        <w:t>умови й способи досягнення підвищення фінансової надійності страхової організації;</w:t>
      </w:r>
    </w:p>
    <w:p w:rsidR="004166A8" w:rsidRPr="002C32B2" w:rsidRDefault="004166A8" w:rsidP="00592E3D">
      <w:pPr>
        <w:pStyle w:val="af3"/>
        <w:numPr>
          <w:ilvl w:val="0"/>
          <w:numId w:val="9"/>
        </w:numPr>
        <w:tabs>
          <w:tab w:val="left" w:pos="567"/>
          <w:tab w:val="left" w:pos="993"/>
        </w:tabs>
        <w:ind w:left="0" w:firstLine="709"/>
        <w:jc w:val="both"/>
      </w:pPr>
      <w:r w:rsidRPr="002C32B2">
        <w:lastRenderedPageBreak/>
        <w:t>особливості оподаткування доходів страхових організацій.</w:t>
      </w:r>
    </w:p>
    <w:p w:rsidR="004166A8" w:rsidRPr="002C32B2" w:rsidRDefault="004166A8" w:rsidP="002C32B2">
      <w:pPr>
        <w:ind w:firstLine="709"/>
        <w:jc w:val="both"/>
        <w:rPr>
          <w:b/>
        </w:rPr>
      </w:pPr>
      <w:r w:rsidRPr="002C32B2">
        <w:rPr>
          <w:b/>
        </w:rPr>
        <w:t>УМІТИ:</w:t>
      </w:r>
    </w:p>
    <w:p w:rsidR="004166A8" w:rsidRPr="002C32B2" w:rsidRDefault="004166A8" w:rsidP="00592E3D">
      <w:pPr>
        <w:pStyle w:val="af3"/>
        <w:numPr>
          <w:ilvl w:val="0"/>
          <w:numId w:val="10"/>
        </w:numPr>
        <w:tabs>
          <w:tab w:val="left" w:pos="567"/>
          <w:tab w:val="left" w:pos="993"/>
        </w:tabs>
        <w:ind w:left="0" w:firstLine="709"/>
        <w:jc w:val="both"/>
      </w:pPr>
      <w:r w:rsidRPr="002C32B2">
        <w:t>проводити дослідження, виявляти та вирішувати проблеми, генерувати нові ідеї щодо фінансового забезпечення страхових зобов’язань;</w:t>
      </w:r>
    </w:p>
    <w:p w:rsidR="004166A8" w:rsidRPr="002C32B2" w:rsidRDefault="004166A8" w:rsidP="00592E3D">
      <w:pPr>
        <w:pStyle w:val="af3"/>
        <w:numPr>
          <w:ilvl w:val="0"/>
          <w:numId w:val="10"/>
        </w:numPr>
        <w:tabs>
          <w:tab w:val="left" w:pos="567"/>
          <w:tab w:val="left" w:pos="993"/>
        </w:tabs>
        <w:ind w:left="0" w:firstLine="709"/>
        <w:jc w:val="both"/>
      </w:pPr>
      <w:r w:rsidRPr="002C32B2">
        <w:t>застосовувати основні параметри та методи апарату актуарних розрахунків у визначенні страхових премій за договорами загального та довгострокового страхування;</w:t>
      </w:r>
    </w:p>
    <w:p w:rsidR="004166A8" w:rsidRPr="002C32B2" w:rsidRDefault="004166A8" w:rsidP="00592E3D">
      <w:pPr>
        <w:pStyle w:val="af3"/>
        <w:numPr>
          <w:ilvl w:val="0"/>
          <w:numId w:val="10"/>
        </w:numPr>
        <w:tabs>
          <w:tab w:val="left" w:pos="567"/>
          <w:tab w:val="left" w:pos="993"/>
        </w:tabs>
        <w:ind w:left="0" w:firstLine="709"/>
        <w:jc w:val="both"/>
      </w:pPr>
      <w:r w:rsidRPr="002C32B2">
        <w:t>оцінювати методами теорії ймовірностей та математичної статистики вартість страхових зобов’язань сторін страхової угоди;</w:t>
      </w:r>
    </w:p>
    <w:p w:rsidR="004166A8" w:rsidRPr="002C32B2" w:rsidRDefault="004166A8" w:rsidP="00592E3D">
      <w:pPr>
        <w:pStyle w:val="af3"/>
        <w:numPr>
          <w:ilvl w:val="0"/>
          <w:numId w:val="10"/>
        </w:numPr>
        <w:tabs>
          <w:tab w:val="left" w:pos="567"/>
          <w:tab w:val="left" w:pos="993"/>
        </w:tabs>
        <w:ind w:left="0" w:firstLine="709"/>
        <w:jc w:val="both"/>
      </w:pPr>
      <w:r w:rsidRPr="002C32B2">
        <w:t>аналізувати фінансову діяльність страховика і опрацьовувати заходи, що спрямовані на її покращення;</w:t>
      </w:r>
    </w:p>
    <w:p w:rsidR="004166A8" w:rsidRPr="002C32B2" w:rsidRDefault="004166A8" w:rsidP="00592E3D">
      <w:pPr>
        <w:pStyle w:val="af3"/>
        <w:numPr>
          <w:ilvl w:val="0"/>
          <w:numId w:val="10"/>
        </w:numPr>
        <w:tabs>
          <w:tab w:val="left" w:pos="567"/>
          <w:tab w:val="left" w:pos="993"/>
        </w:tabs>
        <w:ind w:left="0" w:firstLine="709"/>
        <w:jc w:val="both"/>
      </w:pPr>
      <w:r w:rsidRPr="002C32B2">
        <w:t>контролювати фінансову надійність страхової компанії;</w:t>
      </w:r>
    </w:p>
    <w:p w:rsidR="004166A8" w:rsidRPr="002C32B2" w:rsidRDefault="004166A8" w:rsidP="00592E3D">
      <w:pPr>
        <w:pStyle w:val="af3"/>
        <w:numPr>
          <w:ilvl w:val="0"/>
          <w:numId w:val="10"/>
        </w:numPr>
        <w:tabs>
          <w:tab w:val="left" w:pos="567"/>
          <w:tab w:val="left" w:pos="993"/>
        </w:tabs>
        <w:ind w:left="0" w:firstLine="709"/>
        <w:jc w:val="both"/>
      </w:pPr>
      <w:r w:rsidRPr="002C32B2">
        <w:t>аналізувати страховий портфель компанії у розрізі видів страхування, страхових сум, страхових виплат тощо.</w:t>
      </w:r>
    </w:p>
    <w:p w:rsidR="004166A8" w:rsidRPr="002C32B2" w:rsidRDefault="004166A8" w:rsidP="002C32B2">
      <w:pPr>
        <w:tabs>
          <w:tab w:val="left" w:pos="567"/>
        </w:tabs>
        <w:ind w:firstLine="709"/>
        <w:jc w:val="both"/>
        <w:rPr>
          <w:b/>
        </w:rPr>
      </w:pPr>
      <w:r w:rsidRPr="002C32B2">
        <w:rPr>
          <w:b/>
        </w:rPr>
        <w:t>ВОЛОДІТИ СТІЙКИМИ НАВИЧКАМИ:</w:t>
      </w:r>
    </w:p>
    <w:p w:rsidR="004166A8" w:rsidRPr="002C32B2" w:rsidRDefault="004166A8" w:rsidP="00592E3D">
      <w:pPr>
        <w:pStyle w:val="af3"/>
        <w:numPr>
          <w:ilvl w:val="0"/>
          <w:numId w:val="11"/>
        </w:numPr>
        <w:tabs>
          <w:tab w:val="left" w:pos="567"/>
          <w:tab w:val="left" w:pos="993"/>
        </w:tabs>
        <w:ind w:left="0" w:firstLine="709"/>
        <w:jc w:val="both"/>
      </w:pPr>
      <w:r w:rsidRPr="002C32B2">
        <w:t xml:space="preserve">укладати актуарний баланс страхових зобов’язань, </w:t>
      </w:r>
    </w:p>
    <w:p w:rsidR="004166A8" w:rsidRPr="002C32B2" w:rsidRDefault="004166A8" w:rsidP="00592E3D">
      <w:pPr>
        <w:pStyle w:val="af3"/>
        <w:numPr>
          <w:ilvl w:val="0"/>
          <w:numId w:val="11"/>
        </w:numPr>
        <w:tabs>
          <w:tab w:val="left" w:pos="567"/>
          <w:tab w:val="left" w:pos="993"/>
        </w:tabs>
        <w:ind w:left="0" w:firstLine="709"/>
        <w:jc w:val="both"/>
      </w:pPr>
      <w:r w:rsidRPr="002C32B2">
        <w:t>розраховувати та моделювати причинно-наслідкові зв’язки за зміни умов вхідного страхового договору з метою забезпечення виконання страхових зобов’язань перед страхувальником у повному обсязі;</w:t>
      </w:r>
    </w:p>
    <w:p w:rsidR="004166A8" w:rsidRPr="002C32B2" w:rsidRDefault="004166A8" w:rsidP="00592E3D">
      <w:pPr>
        <w:pStyle w:val="af3"/>
        <w:numPr>
          <w:ilvl w:val="0"/>
          <w:numId w:val="11"/>
        </w:numPr>
        <w:tabs>
          <w:tab w:val="left" w:pos="567"/>
          <w:tab w:val="left" w:pos="993"/>
        </w:tabs>
        <w:ind w:left="0" w:firstLine="709"/>
        <w:jc w:val="both"/>
      </w:pPr>
      <w:r w:rsidRPr="002C32B2">
        <w:t>аналізувати ефективність роботи актуарних відділів, зокрема, філій страхової компанії щодо реалізації страхових продуктів з накопичувального та загального страхування із застосуванням відповідного теоретичного апарату актуарної математики;</w:t>
      </w:r>
    </w:p>
    <w:p w:rsidR="004166A8" w:rsidRPr="002C32B2" w:rsidRDefault="004166A8" w:rsidP="00592E3D">
      <w:pPr>
        <w:pStyle w:val="af3"/>
        <w:numPr>
          <w:ilvl w:val="0"/>
          <w:numId w:val="11"/>
        </w:numPr>
        <w:tabs>
          <w:tab w:val="left" w:pos="567"/>
          <w:tab w:val="left" w:pos="993"/>
        </w:tabs>
        <w:ind w:left="0" w:firstLine="709"/>
        <w:jc w:val="both"/>
      </w:pPr>
      <w:r w:rsidRPr="002C32B2">
        <w:t>використовувати сучасні інформаційні та комунікаційні технології, програмні пакети загального і спеціального призначення для розрахунку величини страхових тарифів, премій та резервів;</w:t>
      </w:r>
    </w:p>
    <w:p w:rsidR="004166A8" w:rsidRPr="002C32B2" w:rsidRDefault="004166A8" w:rsidP="00592E3D">
      <w:pPr>
        <w:pStyle w:val="af3"/>
        <w:numPr>
          <w:ilvl w:val="0"/>
          <w:numId w:val="11"/>
        </w:numPr>
        <w:tabs>
          <w:tab w:val="left" w:pos="567"/>
          <w:tab w:val="left" w:pos="993"/>
        </w:tabs>
        <w:ind w:left="0" w:firstLine="709"/>
        <w:jc w:val="both"/>
      </w:pPr>
      <w:r w:rsidRPr="002C32B2">
        <w:t>застосовувати управлінські навички при фінансовому забезпеченні страхових зобов’язань;</w:t>
      </w:r>
    </w:p>
    <w:p w:rsidR="004166A8" w:rsidRPr="002C32B2" w:rsidRDefault="004166A8" w:rsidP="00592E3D">
      <w:pPr>
        <w:pStyle w:val="af3"/>
        <w:numPr>
          <w:ilvl w:val="0"/>
          <w:numId w:val="11"/>
        </w:numPr>
        <w:tabs>
          <w:tab w:val="left" w:pos="567"/>
          <w:tab w:val="left" w:pos="993"/>
        </w:tabs>
        <w:ind w:left="0" w:firstLine="709"/>
        <w:jc w:val="both"/>
        <w:rPr>
          <w:iCs/>
        </w:rPr>
      </w:pPr>
      <w:r w:rsidRPr="002C32B2">
        <w:t>організовувати відбір ефективних варіантів реалізації інвестиційних проектів в страхових компаніях;</w:t>
      </w:r>
    </w:p>
    <w:p w:rsidR="004166A8" w:rsidRPr="002C32B2" w:rsidRDefault="004166A8" w:rsidP="00592E3D">
      <w:pPr>
        <w:pStyle w:val="af3"/>
        <w:numPr>
          <w:ilvl w:val="0"/>
          <w:numId w:val="11"/>
        </w:numPr>
        <w:tabs>
          <w:tab w:val="left" w:pos="567"/>
          <w:tab w:val="left" w:pos="993"/>
        </w:tabs>
        <w:ind w:left="0" w:firstLine="709"/>
        <w:jc w:val="both"/>
      </w:pPr>
      <w:r w:rsidRPr="002C32B2">
        <w:t xml:space="preserve">виявляти та обґрунтувати пропозиції потенційному клієнту щодо оптимальних умов страхування, збалансованих у відповідності до величини актуарних зобов’язань сторін; </w:t>
      </w:r>
    </w:p>
    <w:p w:rsidR="004166A8" w:rsidRPr="002C32B2" w:rsidRDefault="004166A8" w:rsidP="00592E3D">
      <w:pPr>
        <w:pStyle w:val="af3"/>
        <w:numPr>
          <w:ilvl w:val="0"/>
          <w:numId w:val="11"/>
        </w:numPr>
        <w:tabs>
          <w:tab w:val="left" w:pos="567"/>
          <w:tab w:val="left" w:pos="993"/>
        </w:tabs>
        <w:ind w:left="0" w:firstLine="709"/>
        <w:jc w:val="both"/>
      </w:pPr>
      <w:r w:rsidRPr="002C32B2">
        <w:t>надавання консалтингових послуг щодо актуарного розрахунку та розміщення тимчасово вільних коштів, рівня платоспроможності страховика;</w:t>
      </w:r>
    </w:p>
    <w:p w:rsidR="004166A8" w:rsidRPr="002C32B2" w:rsidRDefault="004166A8" w:rsidP="00592E3D">
      <w:pPr>
        <w:pStyle w:val="af3"/>
        <w:numPr>
          <w:ilvl w:val="0"/>
          <w:numId w:val="11"/>
        </w:numPr>
        <w:tabs>
          <w:tab w:val="left" w:pos="567"/>
          <w:tab w:val="left" w:pos="993"/>
        </w:tabs>
        <w:ind w:left="0" w:firstLine="709"/>
        <w:jc w:val="both"/>
      </w:pPr>
      <w:r w:rsidRPr="002C32B2">
        <w:t>визначати достатність коштів страхових резервів для забезпечення виконання зобов’язань перед страхувальниками.</w:t>
      </w:r>
    </w:p>
    <w:p w:rsidR="00177F4A" w:rsidRPr="002C32B2" w:rsidRDefault="00177F4A" w:rsidP="002C32B2">
      <w:pPr>
        <w:tabs>
          <w:tab w:val="left" w:pos="567"/>
        </w:tabs>
        <w:jc w:val="both"/>
        <w:rPr>
          <w:lang w:val="uk-UA"/>
        </w:rPr>
      </w:pPr>
    </w:p>
    <w:p w:rsidR="00177F4A" w:rsidRPr="002C32B2" w:rsidRDefault="00177F4A" w:rsidP="002C32B2">
      <w:pPr>
        <w:tabs>
          <w:tab w:val="left" w:pos="993"/>
        </w:tabs>
        <w:ind w:firstLine="709"/>
        <w:jc w:val="both"/>
        <w:rPr>
          <w:lang w:val="uk-UA"/>
        </w:rPr>
      </w:pPr>
      <w:r w:rsidRPr="002C32B2">
        <w:rPr>
          <w:lang w:val="uk-UA"/>
        </w:rPr>
        <w:t>Вивчення навчальної дисципліни передбачає формування та розвиток у здобувачів компетентностей та програмних результатів навчання відповідно до освітньо-наукової програми доктора філософії спеціальності 072 «Фінанси, банківська справа та страхування» галузі знань 07 «Управління та адміністрування» (табл. 1).</w:t>
      </w:r>
    </w:p>
    <w:p w:rsidR="00177F4A" w:rsidRPr="002C32B2" w:rsidRDefault="00177F4A" w:rsidP="002C32B2">
      <w:pPr>
        <w:tabs>
          <w:tab w:val="left" w:pos="993"/>
        </w:tabs>
        <w:ind w:firstLine="709"/>
        <w:jc w:val="both"/>
        <w:rPr>
          <w:lang w:val="uk-UA"/>
        </w:rPr>
      </w:pPr>
      <w:r w:rsidRPr="002C32B2">
        <w:rPr>
          <w:b/>
          <w:lang w:val="uk-UA"/>
        </w:rPr>
        <w:t>Сфера реалізації набутих компетентностей</w:t>
      </w:r>
      <w:r w:rsidRPr="002C32B2">
        <w:rPr>
          <w:lang w:val="uk-UA"/>
        </w:rPr>
        <w:t xml:space="preserve"> – науково-дослідницька, управлінська та науково-педагогічна діяльність.</w:t>
      </w:r>
    </w:p>
    <w:p w:rsidR="00177F4A" w:rsidRPr="002C32B2" w:rsidRDefault="00177F4A" w:rsidP="002C32B2">
      <w:pPr>
        <w:tabs>
          <w:tab w:val="left" w:pos="993"/>
        </w:tabs>
        <w:ind w:firstLine="709"/>
        <w:jc w:val="both"/>
        <w:rPr>
          <w:lang w:val="uk-UA"/>
        </w:rPr>
      </w:pPr>
      <w:r w:rsidRPr="002C32B2">
        <w:rPr>
          <w:lang w:val="uk-UA"/>
        </w:rPr>
        <w:t>Вивчення навчальної дисципліни передбачає формування та розвиток у здобувачів компетентностей та програмних результатів навчання відповідно до освітньо-наукової програми доктора філософії спеціальності 072 «Фінанси, банківська справа та страхування» галузі знань 07 «Управління та адміністрування» (табл. 1).</w:t>
      </w:r>
    </w:p>
    <w:p w:rsidR="00177F4A" w:rsidRPr="002C32B2" w:rsidRDefault="00177F4A" w:rsidP="002C32B2">
      <w:pPr>
        <w:ind w:firstLine="709"/>
        <w:jc w:val="right"/>
        <w:rPr>
          <w:i/>
          <w:spacing w:val="-8"/>
          <w:lang w:val="uk-UA"/>
        </w:rPr>
      </w:pPr>
      <w:r w:rsidRPr="002C32B2">
        <w:rPr>
          <w:i/>
          <w:spacing w:val="-8"/>
          <w:lang w:val="uk-UA"/>
        </w:rPr>
        <w:t>Таблиця 1</w:t>
      </w:r>
    </w:p>
    <w:p w:rsidR="00177F4A" w:rsidRPr="002C32B2" w:rsidRDefault="00177F4A" w:rsidP="002C32B2">
      <w:pPr>
        <w:ind w:firstLine="709"/>
        <w:jc w:val="center"/>
        <w:rPr>
          <w:b/>
          <w:spacing w:val="-8"/>
          <w:lang w:val="uk-UA"/>
        </w:rPr>
      </w:pPr>
      <w:r w:rsidRPr="002C32B2">
        <w:rPr>
          <w:b/>
          <w:spacing w:val="-8"/>
          <w:lang w:val="uk-UA"/>
        </w:rPr>
        <w:t>Матриця компетентностей та програмних результатів навчання, які формуються під час вивчення навчальної дисципліни «</w:t>
      </w:r>
      <w:r w:rsidRPr="002C32B2">
        <w:rPr>
          <w:b/>
          <w:lang w:val="uk-UA"/>
        </w:rPr>
        <w:t>Фінансове забезпечення страхових зобов’язань</w:t>
      </w:r>
      <w:r w:rsidRPr="002C32B2">
        <w:rPr>
          <w:b/>
          <w:spacing w:val="-8"/>
          <w:lang w:val="uk-UA"/>
        </w:rPr>
        <w:t>»</w:t>
      </w:r>
    </w:p>
    <w:p w:rsidR="00177F4A" w:rsidRPr="002C32B2" w:rsidRDefault="00177F4A" w:rsidP="002C32B2">
      <w:pPr>
        <w:ind w:firstLine="709"/>
        <w:jc w:val="center"/>
        <w:rPr>
          <w:b/>
          <w:spacing w:val="-8"/>
          <w:lang w:val="uk-UA"/>
        </w:rPr>
      </w:pPr>
      <w:r w:rsidRPr="002C32B2">
        <w:rPr>
          <w:b/>
          <w:spacing w:val="-8"/>
          <w:lang w:val="uk-UA"/>
        </w:rPr>
        <w:t>у відповідності до освітньо-наукової програми</w:t>
      </w:r>
    </w:p>
    <w:p w:rsidR="00177F4A" w:rsidRPr="002C32B2" w:rsidRDefault="00177F4A" w:rsidP="002C32B2">
      <w:pPr>
        <w:ind w:firstLine="709"/>
        <w:jc w:val="center"/>
        <w:rPr>
          <w:b/>
          <w:spacing w:val="-8"/>
          <w:lang w:val="uk-UA"/>
        </w:rPr>
      </w:pPr>
      <w:r w:rsidRPr="002C32B2">
        <w:rPr>
          <w:b/>
          <w:spacing w:val="-8"/>
          <w:lang w:val="uk-UA"/>
        </w:rPr>
        <w:t>072 «</w:t>
      </w:r>
      <w:r w:rsidRPr="002C32B2">
        <w:rPr>
          <w:b/>
          <w:lang w:val="uk-UA"/>
        </w:rPr>
        <w:t>Фінанси, банківська справа та страхування</w:t>
      </w:r>
      <w:r w:rsidRPr="002C32B2">
        <w:rPr>
          <w:b/>
          <w:spacing w:val="-8"/>
          <w:lang w:val="uk-UA"/>
        </w:rPr>
        <w:t>»</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3"/>
        <w:gridCol w:w="3368"/>
        <w:gridCol w:w="1637"/>
        <w:gridCol w:w="4181"/>
      </w:tblGrid>
      <w:tr w:rsidR="00177F4A" w:rsidRPr="002C32B2" w:rsidTr="007E2068">
        <w:trPr>
          <w:trHeight w:val="751"/>
          <w:tblHeader/>
          <w:jc w:val="center"/>
        </w:trPr>
        <w:tc>
          <w:tcPr>
            <w:tcW w:w="1163" w:type="dxa"/>
            <w:shd w:val="clear" w:color="auto" w:fill="auto"/>
          </w:tcPr>
          <w:p w:rsidR="00177F4A" w:rsidRPr="002C32B2" w:rsidRDefault="00177F4A" w:rsidP="002C32B2">
            <w:pPr>
              <w:jc w:val="center"/>
              <w:rPr>
                <w:b/>
                <w:lang w:val="uk-UA"/>
              </w:rPr>
            </w:pPr>
            <w:r w:rsidRPr="002C32B2">
              <w:rPr>
                <w:b/>
                <w:lang w:val="uk-UA"/>
              </w:rPr>
              <w:lastRenderedPageBreak/>
              <w:t xml:space="preserve">Шифр </w:t>
            </w:r>
          </w:p>
          <w:p w:rsidR="00177F4A" w:rsidRPr="002C32B2" w:rsidRDefault="00177F4A" w:rsidP="002C32B2">
            <w:pPr>
              <w:jc w:val="center"/>
              <w:rPr>
                <w:b/>
                <w:lang w:val="uk-UA"/>
              </w:rPr>
            </w:pPr>
            <w:r w:rsidRPr="002C32B2">
              <w:rPr>
                <w:b/>
                <w:lang w:val="uk-UA"/>
              </w:rPr>
              <w:t>компетентності</w:t>
            </w:r>
          </w:p>
        </w:tc>
        <w:tc>
          <w:tcPr>
            <w:tcW w:w="3368" w:type="dxa"/>
            <w:shd w:val="clear" w:color="auto" w:fill="auto"/>
          </w:tcPr>
          <w:p w:rsidR="00177F4A" w:rsidRPr="002C32B2" w:rsidRDefault="00177F4A" w:rsidP="002C32B2">
            <w:pPr>
              <w:jc w:val="center"/>
              <w:rPr>
                <w:b/>
                <w:lang w:val="uk-UA"/>
              </w:rPr>
            </w:pPr>
          </w:p>
          <w:p w:rsidR="00177F4A" w:rsidRPr="002C32B2" w:rsidRDefault="00177F4A" w:rsidP="002C32B2">
            <w:pPr>
              <w:jc w:val="center"/>
              <w:rPr>
                <w:b/>
                <w:lang w:val="uk-UA"/>
              </w:rPr>
            </w:pPr>
            <w:r w:rsidRPr="002C32B2">
              <w:rPr>
                <w:b/>
                <w:lang w:val="uk-UA"/>
              </w:rPr>
              <w:t>Компетентності</w:t>
            </w:r>
          </w:p>
        </w:tc>
        <w:tc>
          <w:tcPr>
            <w:tcW w:w="1637" w:type="dxa"/>
            <w:shd w:val="clear" w:color="auto" w:fill="auto"/>
          </w:tcPr>
          <w:p w:rsidR="00177F4A" w:rsidRPr="002C32B2" w:rsidRDefault="00177F4A" w:rsidP="002C32B2">
            <w:pPr>
              <w:jc w:val="center"/>
              <w:rPr>
                <w:b/>
                <w:lang w:val="uk-UA"/>
              </w:rPr>
            </w:pPr>
            <w:r w:rsidRPr="002C32B2">
              <w:rPr>
                <w:b/>
                <w:lang w:val="uk-UA"/>
              </w:rPr>
              <w:t xml:space="preserve">Шифр </w:t>
            </w:r>
          </w:p>
          <w:p w:rsidR="00177F4A" w:rsidRPr="002C32B2" w:rsidRDefault="00177F4A" w:rsidP="002C32B2">
            <w:pPr>
              <w:jc w:val="center"/>
              <w:rPr>
                <w:b/>
                <w:lang w:val="uk-UA"/>
              </w:rPr>
            </w:pPr>
            <w:r w:rsidRPr="002C32B2">
              <w:rPr>
                <w:b/>
                <w:lang w:val="uk-UA"/>
              </w:rPr>
              <w:t>програмних результатів</w:t>
            </w:r>
          </w:p>
        </w:tc>
        <w:tc>
          <w:tcPr>
            <w:tcW w:w="4181" w:type="dxa"/>
            <w:shd w:val="clear" w:color="auto" w:fill="auto"/>
            <w:vAlign w:val="center"/>
          </w:tcPr>
          <w:p w:rsidR="00177F4A" w:rsidRPr="002C32B2" w:rsidRDefault="00177F4A" w:rsidP="002C32B2">
            <w:pPr>
              <w:jc w:val="center"/>
              <w:rPr>
                <w:lang w:val="uk-UA"/>
              </w:rPr>
            </w:pPr>
            <w:r w:rsidRPr="002C32B2">
              <w:rPr>
                <w:b/>
                <w:lang w:val="uk-UA"/>
              </w:rPr>
              <w:t>Програмні результати навчання</w:t>
            </w:r>
          </w:p>
        </w:tc>
      </w:tr>
      <w:tr w:rsidR="00177F4A" w:rsidRPr="002C32B2" w:rsidTr="007E2068">
        <w:trPr>
          <w:trHeight w:val="341"/>
          <w:jc w:val="center"/>
        </w:trPr>
        <w:tc>
          <w:tcPr>
            <w:tcW w:w="10349" w:type="dxa"/>
            <w:gridSpan w:val="4"/>
            <w:shd w:val="clear" w:color="auto" w:fill="auto"/>
          </w:tcPr>
          <w:p w:rsidR="00177F4A" w:rsidRPr="002C32B2" w:rsidRDefault="00177F4A" w:rsidP="002C32B2">
            <w:pPr>
              <w:jc w:val="center"/>
              <w:rPr>
                <w:b/>
                <w:lang w:val="uk-UA"/>
              </w:rPr>
            </w:pPr>
            <w:r w:rsidRPr="002C32B2">
              <w:rPr>
                <w:b/>
                <w:lang w:val="uk-UA" w:eastAsia="en-US"/>
              </w:rPr>
              <w:t>Інтегральна компетентність</w:t>
            </w:r>
          </w:p>
        </w:tc>
      </w:tr>
      <w:tr w:rsidR="00177F4A" w:rsidRPr="002C32B2" w:rsidTr="007E2068">
        <w:trPr>
          <w:trHeight w:val="751"/>
          <w:jc w:val="center"/>
        </w:trPr>
        <w:tc>
          <w:tcPr>
            <w:tcW w:w="1163" w:type="dxa"/>
            <w:vMerge w:val="restart"/>
            <w:shd w:val="clear" w:color="auto" w:fill="auto"/>
          </w:tcPr>
          <w:p w:rsidR="00177F4A" w:rsidRPr="002C32B2" w:rsidRDefault="00177F4A" w:rsidP="002C32B2">
            <w:pPr>
              <w:jc w:val="center"/>
              <w:rPr>
                <w:lang w:val="uk-UA"/>
              </w:rPr>
            </w:pPr>
            <w:r w:rsidRPr="002C32B2">
              <w:rPr>
                <w:lang w:val="uk-UA"/>
              </w:rPr>
              <w:t>ІК</w:t>
            </w:r>
          </w:p>
        </w:tc>
        <w:tc>
          <w:tcPr>
            <w:tcW w:w="3368" w:type="dxa"/>
            <w:vMerge w:val="restart"/>
            <w:shd w:val="clear" w:color="auto" w:fill="auto"/>
          </w:tcPr>
          <w:p w:rsidR="00177F4A" w:rsidRPr="002C32B2" w:rsidRDefault="00177F4A" w:rsidP="002C32B2">
            <w:pPr>
              <w:jc w:val="both"/>
              <w:rPr>
                <w:b/>
                <w:lang w:val="uk-UA"/>
              </w:rPr>
            </w:pPr>
            <w:r w:rsidRPr="002C32B2">
              <w:rPr>
                <w:rStyle w:val="rvts0"/>
                <w:lang w:val="uk-UA"/>
              </w:rPr>
              <w:t xml:space="preserve">Здатність </w:t>
            </w:r>
            <w:r w:rsidRPr="002C32B2">
              <w:rPr>
                <w:lang w:val="uk-UA" w:eastAsia="uk-UA"/>
              </w:rPr>
              <w:t>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 у сфері фінансів, банківської справи та страхування.</w:t>
            </w:r>
          </w:p>
        </w:tc>
        <w:tc>
          <w:tcPr>
            <w:tcW w:w="1637" w:type="dxa"/>
            <w:shd w:val="clear" w:color="auto" w:fill="auto"/>
          </w:tcPr>
          <w:p w:rsidR="00177F4A" w:rsidRPr="002C32B2" w:rsidRDefault="00177F4A" w:rsidP="002C32B2">
            <w:pPr>
              <w:jc w:val="center"/>
              <w:rPr>
                <w:b/>
                <w:lang w:val="uk-UA"/>
              </w:rPr>
            </w:pPr>
            <w:r w:rsidRPr="002C32B2">
              <w:rPr>
                <w:lang w:val="uk-UA"/>
              </w:rPr>
              <w:t>ПРН7</w:t>
            </w:r>
          </w:p>
        </w:tc>
        <w:tc>
          <w:tcPr>
            <w:tcW w:w="4181" w:type="dxa"/>
            <w:shd w:val="clear" w:color="auto" w:fill="auto"/>
          </w:tcPr>
          <w:p w:rsidR="00177F4A" w:rsidRPr="002C32B2" w:rsidRDefault="00177F4A" w:rsidP="002C32B2">
            <w:pPr>
              <w:jc w:val="both"/>
              <w:rPr>
                <w:b/>
                <w:lang w:val="uk-UA"/>
              </w:rPr>
            </w:pPr>
            <w:r w:rsidRPr="002C32B2">
              <w:rPr>
                <w:bCs/>
                <w:color w:val="000000"/>
                <w:lang w:val="uk-UA" w:bidi="hi-IN"/>
              </w:rPr>
              <w:t>Формувати системний науковий світогляд, володіти сучасними теоріями і концепціями у сфері фінансів, банківської справи та страхування</w:t>
            </w:r>
            <w:r w:rsidRPr="002C32B2">
              <w:rPr>
                <w:lang w:val="uk-UA"/>
              </w:rPr>
              <w:t>.</w:t>
            </w:r>
          </w:p>
        </w:tc>
      </w:tr>
      <w:tr w:rsidR="00177F4A" w:rsidRPr="002C32B2" w:rsidTr="007E2068">
        <w:trPr>
          <w:trHeight w:val="751"/>
          <w:jc w:val="center"/>
        </w:trPr>
        <w:tc>
          <w:tcPr>
            <w:tcW w:w="1163" w:type="dxa"/>
            <w:vMerge/>
            <w:shd w:val="clear" w:color="auto" w:fill="auto"/>
          </w:tcPr>
          <w:p w:rsidR="00177F4A" w:rsidRPr="002C32B2" w:rsidRDefault="00177F4A" w:rsidP="002C32B2">
            <w:pPr>
              <w:jc w:val="center"/>
              <w:rPr>
                <w:b/>
                <w:lang w:val="uk-UA"/>
              </w:rPr>
            </w:pPr>
          </w:p>
        </w:tc>
        <w:tc>
          <w:tcPr>
            <w:tcW w:w="3368" w:type="dxa"/>
            <w:vMerge/>
            <w:shd w:val="clear" w:color="auto" w:fill="auto"/>
          </w:tcPr>
          <w:p w:rsidR="00177F4A" w:rsidRPr="002C32B2" w:rsidRDefault="00177F4A" w:rsidP="002C32B2">
            <w:pPr>
              <w:rPr>
                <w:rStyle w:val="rvts0"/>
              </w:rPr>
            </w:pPr>
          </w:p>
        </w:tc>
        <w:tc>
          <w:tcPr>
            <w:tcW w:w="1637" w:type="dxa"/>
            <w:shd w:val="clear" w:color="auto" w:fill="auto"/>
          </w:tcPr>
          <w:p w:rsidR="00177F4A" w:rsidRPr="002C32B2" w:rsidRDefault="00177F4A" w:rsidP="002C32B2">
            <w:pPr>
              <w:jc w:val="center"/>
              <w:rPr>
                <w:lang w:val="uk-UA"/>
              </w:rPr>
            </w:pPr>
            <w:r w:rsidRPr="002C32B2">
              <w:rPr>
                <w:lang w:val="uk-UA"/>
              </w:rPr>
              <w:t>ПРН9</w:t>
            </w:r>
          </w:p>
        </w:tc>
        <w:tc>
          <w:tcPr>
            <w:tcW w:w="4181" w:type="dxa"/>
            <w:shd w:val="clear" w:color="auto" w:fill="auto"/>
          </w:tcPr>
          <w:p w:rsidR="00177F4A" w:rsidRPr="002C32B2" w:rsidRDefault="00177F4A" w:rsidP="002C32B2">
            <w:pPr>
              <w:jc w:val="both"/>
              <w:rPr>
                <w:lang w:val="uk-UA"/>
              </w:rPr>
            </w:pPr>
            <w:r w:rsidRPr="002C32B2">
              <w:rPr>
                <w:bCs/>
                <w:color w:val="000000"/>
                <w:lang w:val="uk-UA" w:bidi="hi-IN"/>
              </w:rPr>
              <w:t>Обирати методи для проведення досліджень у сфері фінансів, банківської справи та страхування, що забезпечують досягнення поставленої мети.</w:t>
            </w:r>
          </w:p>
        </w:tc>
      </w:tr>
      <w:tr w:rsidR="00177F4A" w:rsidRPr="002C32B2" w:rsidTr="007E2068">
        <w:trPr>
          <w:trHeight w:val="397"/>
          <w:jc w:val="center"/>
        </w:trPr>
        <w:tc>
          <w:tcPr>
            <w:tcW w:w="10349" w:type="dxa"/>
            <w:gridSpan w:val="4"/>
            <w:shd w:val="clear" w:color="auto" w:fill="auto"/>
            <w:vAlign w:val="center"/>
          </w:tcPr>
          <w:p w:rsidR="00177F4A" w:rsidRPr="002C32B2" w:rsidRDefault="00177F4A" w:rsidP="002C32B2">
            <w:pPr>
              <w:jc w:val="center"/>
              <w:rPr>
                <w:b/>
                <w:lang w:val="uk-UA"/>
              </w:rPr>
            </w:pPr>
            <w:r w:rsidRPr="002C32B2">
              <w:rPr>
                <w:b/>
                <w:lang w:val="uk-UA"/>
              </w:rPr>
              <w:t>Загальні компетентності (ЗК)</w:t>
            </w:r>
          </w:p>
        </w:tc>
      </w:tr>
      <w:tr w:rsidR="00177F4A" w:rsidRPr="002C32B2" w:rsidTr="007E2068">
        <w:trPr>
          <w:trHeight w:val="20"/>
          <w:jc w:val="center"/>
        </w:trPr>
        <w:tc>
          <w:tcPr>
            <w:tcW w:w="1163" w:type="dxa"/>
            <w:shd w:val="clear" w:color="auto" w:fill="auto"/>
          </w:tcPr>
          <w:p w:rsidR="00177F4A" w:rsidRPr="002C32B2" w:rsidRDefault="00177F4A" w:rsidP="002C32B2">
            <w:pPr>
              <w:jc w:val="center"/>
              <w:rPr>
                <w:lang w:val="uk-UA"/>
              </w:rPr>
            </w:pPr>
            <w:r w:rsidRPr="002C32B2">
              <w:rPr>
                <w:lang w:val="uk-UA"/>
              </w:rPr>
              <w:t>ЗК1</w:t>
            </w:r>
          </w:p>
        </w:tc>
        <w:tc>
          <w:tcPr>
            <w:tcW w:w="3368" w:type="dxa"/>
            <w:shd w:val="clear" w:color="auto" w:fill="auto"/>
          </w:tcPr>
          <w:p w:rsidR="00177F4A" w:rsidRPr="002C32B2" w:rsidRDefault="00177F4A" w:rsidP="002C32B2">
            <w:pPr>
              <w:jc w:val="both"/>
              <w:rPr>
                <w:b/>
                <w:highlight w:val="yellow"/>
                <w:lang w:val="uk-UA"/>
              </w:rPr>
            </w:pPr>
            <w:r w:rsidRPr="002C32B2">
              <w:rPr>
                <w:lang w:val="uk-UA"/>
              </w:rPr>
              <w:t>Здатність виявляти та вирішувати проблеми, генерувати нові наукові ідеї на межі предметних галузей і здійснювати власні дослідження.</w:t>
            </w:r>
          </w:p>
        </w:tc>
        <w:tc>
          <w:tcPr>
            <w:tcW w:w="1637" w:type="dxa"/>
            <w:shd w:val="clear" w:color="auto" w:fill="auto"/>
          </w:tcPr>
          <w:p w:rsidR="00177F4A" w:rsidRPr="002C32B2" w:rsidRDefault="00177F4A" w:rsidP="002C32B2">
            <w:pPr>
              <w:tabs>
                <w:tab w:val="left" w:pos="382"/>
                <w:tab w:val="left" w:pos="474"/>
              </w:tabs>
              <w:jc w:val="center"/>
              <w:rPr>
                <w:b/>
                <w:lang w:val="uk-UA"/>
              </w:rPr>
            </w:pPr>
            <w:r w:rsidRPr="002C32B2">
              <w:rPr>
                <w:lang w:val="uk-UA"/>
              </w:rPr>
              <w:t>ПРН1</w:t>
            </w:r>
          </w:p>
        </w:tc>
        <w:tc>
          <w:tcPr>
            <w:tcW w:w="4181" w:type="dxa"/>
            <w:shd w:val="clear" w:color="auto" w:fill="auto"/>
          </w:tcPr>
          <w:p w:rsidR="00177F4A" w:rsidRPr="002C32B2" w:rsidRDefault="00177F4A" w:rsidP="002C32B2">
            <w:pPr>
              <w:pStyle w:val="Default"/>
              <w:jc w:val="both"/>
              <w:rPr>
                <w:b/>
                <w:color w:val="auto"/>
                <w:highlight w:val="yellow"/>
                <w:lang w:val="uk-UA"/>
              </w:rPr>
            </w:pPr>
            <w:r w:rsidRPr="002C32B2">
              <w:rPr>
                <w:bCs/>
                <w:lang w:val="uk-UA" w:bidi="hi-IN"/>
              </w:rPr>
              <w:t>Самостійно мислити, генерувати нові ідеї та гіпотези на межі предметних галузей і здійснювати власні дослідження</w:t>
            </w:r>
            <w:r w:rsidRPr="002C32B2">
              <w:rPr>
                <w:lang w:val="uk-UA"/>
              </w:rPr>
              <w:t>.</w:t>
            </w:r>
          </w:p>
        </w:tc>
      </w:tr>
      <w:tr w:rsidR="00177F4A" w:rsidRPr="002C32B2" w:rsidTr="007E2068">
        <w:trPr>
          <w:trHeight w:val="842"/>
          <w:jc w:val="center"/>
        </w:trPr>
        <w:tc>
          <w:tcPr>
            <w:tcW w:w="1163" w:type="dxa"/>
            <w:shd w:val="clear" w:color="auto" w:fill="auto"/>
          </w:tcPr>
          <w:p w:rsidR="00177F4A" w:rsidRPr="002C32B2" w:rsidRDefault="00177F4A" w:rsidP="002C32B2">
            <w:pPr>
              <w:tabs>
                <w:tab w:val="left" w:pos="382"/>
                <w:tab w:val="left" w:pos="474"/>
              </w:tabs>
              <w:jc w:val="center"/>
              <w:rPr>
                <w:b/>
                <w:lang w:val="uk-UA"/>
              </w:rPr>
            </w:pPr>
            <w:r w:rsidRPr="002C32B2">
              <w:rPr>
                <w:lang w:val="uk-UA"/>
              </w:rPr>
              <w:t>ЗК2</w:t>
            </w:r>
          </w:p>
        </w:tc>
        <w:tc>
          <w:tcPr>
            <w:tcW w:w="3368" w:type="dxa"/>
            <w:shd w:val="clear" w:color="auto" w:fill="auto"/>
          </w:tcPr>
          <w:p w:rsidR="00177F4A" w:rsidRPr="002C32B2" w:rsidRDefault="00177F4A" w:rsidP="002C32B2">
            <w:pPr>
              <w:tabs>
                <w:tab w:val="left" w:pos="382"/>
                <w:tab w:val="left" w:pos="474"/>
              </w:tabs>
              <w:jc w:val="both"/>
              <w:rPr>
                <w:highlight w:val="yellow"/>
                <w:lang w:val="uk-UA"/>
              </w:rPr>
            </w:pPr>
            <w:r w:rsidRPr="002C32B2">
              <w:rPr>
                <w:lang w:val="uk-UA"/>
              </w:rPr>
              <w:t>Здатність до пошуку, оброблення та аналізу інформації з різних джерел.</w:t>
            </w:r>
          </w:p>
        </w:tc>
        <w:tc>
          <w:tcPr>
            <w:tcW w:w="1637" w:type="dxa"/>
            <w:shd w:val="clear" w:color="auto" w:fill="auto"/>
          </w:tcPr>
          <w:p w:rsidR="00177F4A" w:rsidRPr="002C32B2" w:rsidRDefault="00177F4A" w:rsidP="002C32B2">
            <w:pPr>
              <w:tabs>
                <w:tab w:val="left" w:pos="382"/>
                <w:tab w:val="left" w:pos="474"/>
              </w:tabs>
              <w:jc w:val="center"/>
              <w:rPr>
                <w:b/>
                <w:lang w:val="uk-UA"/>
              </w:rPr>
            </w:pPr>
            <w:r w:rsidRPr="002C32B2">
              <w:rPr>
                <w:lang w:val="uk-UA"/>
              </w:rPr>
              <w:t>ПРН2</w:t>
            </w:r>
          </w:p>
        </w:tc>
        <w:tc>
          <w:tcPr>
            <w:tcW w:w="4181" w:type="dxa"/>
            <w:shd w:val="clear" w:color="auto" w:fill="auto"/>
          </w:tcPr>
          <w:p w:rsidR="00177F4A" w:rsidRPr="002C32B2" w:rsidRDefault="00177F4A" w:rsidP="002C32B2">
            <w:pPr>
              <w:pStyle w:val="Default"/>
              <w:jc w:val="both"/>
              <w:rPr>
                <w:color w:val="auto"/>
                <w:highlight w:val="yellow"/>
                <w:lang w:val="uk-UA"/>
              </w:rPr>
            </w:pPr>
            <w:r w:rsidRPr="002C32B2">
              <w:rPr>
                <w:bCs/>
                <w:lang w:val="uk-UA" w:bidi="hi-IN"/>
              </w:rPr>
              <w:t>Здійснювати повний та різносторонній пошук інформації, її систематизацію та аналіз</w:t>
            </w:r>
            <w:r w:rsidRPr="002C32B2">
              <w:rPr>
                <w:lang w:val="uk-UA"/>
              </w:rPr>
              <w:t>.</w:t>
            </w:r>
          </w:p>
        </w:tc>
      </w:tr>
      <w:tr w:rsidR="00177F4A" w:rsidRPr="002C32B2" w:rsidTr="007E2068">
        <w:trPr>
          <w:trHeight w:val="20"/>
          <w:jc w:val="center"/>
        </w:trPr>
        <w:tc>
          <w:tcPr>
            <w:tcW w:w="1163" w:type="dxa"/>
            <w:shd w:val="clear" w:color="auto" w:fill="auto"/>
          </w:tcPr>
          <w:p w:rsidR="00177F4A" w:rsidRPr="002C32B2" w:rsidRDefault="00177F4A" w:rsidP="002C32B2">
            <w:pPr>
              <w:tabs>
                <w:tab w:val="left" w:pos="382"/>
                <w:tab w:val="left" w:pos="474"/>
              </w:tabs>
              <w:jc w:val="center"/>
              <w:rPr>
                <w:b/>
                <w:lang w:val="uk-UA"/>
              </w:rPr>
            </w:pPr>
            <w:r w:rsidRPr="002C32B2">
              <w:rPr>
                <w:lang w:val="uk-UA"/>
              </w:rPr>
              <w:t>ЗК5</w:t>
            </w:r>
          </w:p>
        </w:tc>
        <w:tc>
          <w:tcPr>
            <w:tcW w:w="3368" w:type="dxa"/>
            <w:shd w:val="clear" w:color="auto" w:fill="auto"/>
          </w:tcPr>
          <w:p w:rsidR="00177F4A" w:rsidRPr="002C32B2" w:rsidRDefault="00177F4A" w:rsidP="002C32B2">
            <w:pPr>
              <w:rPr>
                <w:highlight w:val="yellow"/>
                <w:lang w:val="uk-UA"/>
              </w:rPr>
            </w:pPr>
            <w:r w:rsidRPr="002C32B2">
              <w:rPr>
                <w:lang w:val="uk-UA"/>
              </w:rPr>
              <w:t>Здатність ініціювати і розробляти інноваційні проекти та управляти ними.</w:t>
            </w:r>
          </w:p>
        </w:tc>
        <w:tc>
          <w:tcPr>
            <w:tcW w:w="1637" w:type="dxa"/>
            <w:shd w:val="clear" w:color="auto" w:fill="auto"/>
          </w:tcPr>
          <w:p w:rsidR="00177F4A" w:rsidRPr="002C32B2" w:rsidRDefault="00177F4A" w:rsidP="002C32B2">
            <w:pPr>
              <w:tabs>
                <w:tab w:val="left" w:pos="382"/>
                <w:tab w:val="left" w:pos="474"/>
              </w:tabs>
              <w:jc w:val="center"/>
              <w:rPr>
                <w:b/>
                <w:lang w:val="uk-UA"/>
              </w:rPr>
            </w:pPr>
            <w:r w:rsidRPr="002C32B2">
              <w:rPr>
                <w:lang w:val="uk-UA"/>
              </w:rPr>
              <w:t>ПРН5</w:t>
            </w:r>
          </w:p>
        </w:tc>
        <w:tc>
          <w:tcPr>
            <w:tcW w:w="4181" w:type="dxa"/>
            <w:shd w:val="clear" w:color="auto" w:fill="auto"/>
          </w:tcPr>
          <w:p w:rsidR="00177F4A" w:rsidRPr="002C32B2" w:rsidRDefault="00177F4A" w:rsidP="002C32B2">
            <w:pPr>
              <w:pStyle w:val="Default"/>
              <w:jc w:val="both"/>
              <w:rPr>
                <w:color w:val="auto"/>
                <w:highlight w:val="yellow"/>
                <w:lang w:val="uk-UA"/>
              </w:rPr>
            </w:pPr>
            <w:r w:rsidRPr="002C32B2">
              <w:rPr>
                <w:bCs/>
                <w:lang w:val="uk-UA" w:bidi="hi-IN"/>
              </w:rPr>
              <w:t>Розробляти проекти у сфері фінансів, банківської справи та страхування, управляти ними і здійснювати пошук партнерів для їх реалізації</w:t>
            </w:r>
            <w:r w:rsidRPr="002C32B2">
              <w:rPr>
                <w:lang w:val="uk-UA"/>
              </w:rPr>
              <w:t>.</w:t>
            </w:r>
          </w:p>
        </w:tc>
      </w:tr>
      <w:tr w:rsidR="00177F4A" w:rsidRPr="002C32B2" w:rsidTr="007E2068">
        <w:trPr>
          <w:trHeight w:val="397"/>
          <w:jc w:val="center"/>
        </w:trPr>
        <w:tc>
          <w:tcPr>
            <w:tcW w:w="10349" w:type="dxa"/>
            <w:gridSpan w:val="4"/>
            <w:shd w:val="clear" w:color="auto" w:fill="auto"/>
          </w:tcPr>
          <w:p w:rsidR="00177F4A" w:rsidRPr="002C32B2" w:rsidRDefault="00177F4A" w:rsidP="002C32B2">
            <w:pPr>
              <w:jc w:val="center"/>
              <w:rPr>
                <w:b/>
                <w:lang w:val="uk-UA"/>
              </w:rPr>
            </w:pPr>
            <w:r w:rsidRPr="002C32B2">
              <w:rPr>
                <w:b/>
                <w:lang w:val="uk-UA"/>
              </w:rPr>
              <w:t>Спеціальні (фахові, предметні) компетентності</w:t>
            </w:r>
          </w:p>
        </w:tc>
      </w:tr>
      <w:tr w:rsidR="00177F4A" w:rsidRPr="002C32B2" w:rsidTr="007E2068">
        <w:trPr>
          <w:trHeight w:val="1380"/>
          <w:jc w:val="center"/>
        </w:trPr>
        <w:tc>
          <w:tcPr>
            <w:tcW w:w="1163" w:type="dxa"/>
            <w:shd w:val="clear" w:color="auto" w:fill="auto"/>
          </w:tcPr>
          <w:p w:rsidR="00177F4A" w:rsidRPr="002C32B2" w:rsidRDefault="00177F4A" w:rsidP="002C32B2">
            <w:pPr>
              <w:tabs>
                <w:tab w:val="left" w:pos="382"/>
              </w:tabs>
              <w:jc w:val="center"/>
              <w:rPr>
                <w:b/>
                <w:lang w:val="uk-UA"/>
              </w:rPr>
            </w:pPr>
            <w:r w:rsidRPr="002C32B2">
              <w:rPr>
                <w:lang w:val="uk-UA"/>
              </w:rPr>
              <w:t>СК1</w:t>
            </w:r>
          </w:p>
        </w:tc>
        <w:tc>
          <w:tcPr>
            <w:tcW w:w="3368" w:type="dxa"/>
            <w:shd w:val="clear" w:color="auto" w:fill="auto"/>
          </w:tcPr>
          <w:p w:rsidR="00177F4A" w:rsidRPr="002C32B2" w:rsidRDefault="00177F4A" w:rsidP="002C32B2">
            <w:pPr>
              <w:tabs>
                <w:tab w:val="left" w:pos="382"/>
              </w:tabs>
              <w:jc w:val="both"/>
              <w:rPr>
                <w:b/>
                <w:highlight w:val="yellow"/>
                <w:lang w:val="uk-UA"/>
              </w:rPr>
            </w:pPr>
            <w:r w:rsidRPr="002C32B2">
              <w:rPr>
                <w:color w:val="000000"/>
                <w:lang w:val="uk-UA"/>
              </w:rPr>
              <w:t>Здатність формувати науковий світогляд у сфері фінансів, банківської справи та страхування.</w:t>
            </w:r>
          </w:p>
        </w:tc>
        <w:tc>
          <w:tcPr>
            <w:tcW w:w="1637" w:type="dxa"/>
            <w:shd w:val="clear" w:color="auto" w:fill="auto"/>
          </w:tcPr>
          <w:p w:rsidR="00177F4A" w:rsidRPr="002C32B2" w:rsidRDefault="00177F4A" w:rsidP="002C32B2">
            <w:pPr>
              <w:tabs>
                <w:tab w:val="left" w:pos="382"/>
                <w:tab w:val="left" w:pos="474"/>
              </w:tabs>
              <w:jc w:val="center"/>
              <w:rPr>
                <w:b/>
                <w:lang w:val="uk-UA"/>
              </w:rPr>
            </w:pPr>
            <w:r w:rsidRPr="002C32B2">
              <w:rPr>
                <w:lang w:val="uk-UA"/>
              </w:rPr>
              <w:t>ПРН7</w:t>
            </w:r>
          </w:p>
        </w:tc>
        <w:tc>
          <w:tcPr>
            <w:tcW w:w="4181" w:type="dxa"/>
            <w:shd w:val="clear" w:color="auto" w:fill="auto"/>
          </w:tcPr>
          <w:p w:rsidR="00177F4A" w:rsidRPr="002C32B2" w:rsidRDefault="00177F4A" w:rsidP="002C32B2">
            <w:pPr>
              <w:jc w:val="both"/>
              <w:rPr>
                <w:highlight w:val="yellow"/>
                <w:lang w:val="uk-UA"/>
              </w:rPr>
            </w:pPr>
            <w:r w:rsidRPr="002C32B2">
              <w:rPr>
                <w:bCs/>
                <w:color w:val="000000"/>
                <w:lang w:val="uk-UA" w:bidi="hi-IN"/>
              </w:rPr>
              <w:t>Формувати системний науковий світогляд, володіти сучасними теоріями і концепціями у сфері фінансів, банківської справи та страхування</w:t>
            </w:r>
            <w:r w:rsidRPr="002C32B2">
              <w:rPr>
                <w:color w:val="000000"/>
                <w:lang w:val="uk-UA"/>
              </w:rPr>
              <w:t>.</w:t>
            </w:r>
          </w:p>
        </w:tc>
      </w:tr>
      <w:tr w:rsidR="00177F4A" w:rsidRPr="007E2068" w:rsidTr="007E2068">
        <w:trPr>
          <w:trHeight w:val="20"/>
          <w:jc w:val="center"/>
        </w:trPr>
        <w:tc>
          <w:tcPr>
            <w:tcW w:w="1163" w:type="dxa"/>
            <w:shd w:val="clear" w:color="auto" w:fill="auto"/>
          </w:tcPr>
          <w:p w:rsidR="00177F4A" w:rsidRPr="002C32B2" w:rsidRDefault="00177F4A" w:rsidP="002C32B2">
            <w:pPr>
              <w:tabs>
                <w:tab w:val="left" w:pos="382"/>
                <w:tab w:val="left" w:pos="474"/>
              </w:tabs>
              <w:jc w:val="center"/>
              <w:rPr>
                <w:b/>
                <w:lang w:val="uk-UA"/>
              </w:rPr>
            </w:pPr>
            <w:r w:rsidRPr="002C32B2">
              <w:rPr>
                <w:lang w:val="uk-UA"/>
              </w:rPr>
              <w:t>СК4</w:t>
            </w:r>
          </w:p>
        </w:tc>
        <w:tc>
          <w:tcPr>
            <w:tcW w:w="3368" w:type="dxa"/>
            <w:shd w:val="clear" w:color="auto" w:fill="auto"/>
          </w:tcPr>
          <w:p w:rsidR="00177F4A" w:rsidRPr="002C32B2" w:rsidRDefault="00177F4A" w:rsidP="002C32B2">
            <w:pPr>
              <w:tabs>
                <w:tab w:val="left" w:pos="382"/>
              </w:tabs>
              <w:jc w:val="both"/>
              <w:rPr>
                <w:highlight w:val="yellow"/>
                <w:lang w:val="uk-UA"/>
              </w:rPr>
            </w:pPr>
            <w:r w:rsidRPr="002C32B2">
              <w:rPr>
                <w:color w:val="000000"/>
                <w:lang w:val="uk-UA"/>
              </w:rPr>
              <w:t>Здатність до виконання наукових досліджень у сфері фінансів, банківської справи та страхування на відповідному фаховому рівні, досягнення наукових результатів, що створюють нові знання, для розв’язання актуальних проблем.</w:t>
            </w:r>
          </w:p>
        </w:tc>
        <w:tc>
          <w:tcPr>
            <w:tcW w:w="1637" w:type="dxa"/>
            <w:shd w:val="clear" w:color="auto" w:fill="auto"/>
          </w:tcPr>
          <w:p w:rsidR="00177F4A" w:rsidRPr="002C32B2" w:rsidRDefault="00177F4A" w:rsidP="002C32B2">
            <w:pPr>
              <w:tabs>
                <w:tab w:val="left" w:pos="382"/>
                <w:tab w:val="left" w:pos="474"/>
              </w:tabs>
              <w:jc w:val="center"/>
              <w:rPr>
                <w:b/>
                <w:lang w:val="uk-UA"/>
              </w:rPr>
            </w:pPr>
            <w:r w:rsidRPr="002C32B2">
              <w:rPr>
                <w:lang w:val="uk-UA"/>
              </w:rPr>
              <w:t>ПРН10</w:t>
            </w:r>
          </w:p>
        </w:tc>
        <w:tc>
          <w:tcPr>
            <w:tcW w:w="4181" w:type="dxa"/>
            <w:shd w:val="clear" w:color="auto" w:fill="auto"/>
          </w:tcPr>
          <w:p w:rsidR="00177F4A" w:rsidRPr="002C32B2" w:rsidRDefault="00177F4A" w:rsidP="002C32B2">
            <w:pPr>
              <w:jc w:val="both"/>
              <w:rPr>
                <w:b/>
                <w:highlight w:val="yellow"/>
                <w:lang w:val="uk-UA"/>
              </w:rPr>
            </w:pPr>
            <w:r w:rsidRPr="002C32B2">
              <w:rPr>
                <w:bCs/>
                <w:color w:val="000000"/>
                <w:lang w:val="uk-UA" w:bidi="hi-IN"/>
              </w:rPr>
              <w:t>Виконувати оригінальні наукові дослідження у сфері фінансів, банківської справи та страхування на відповідному фаховому рівні, досягати наукових результатів, що створюють нові знання, для розв’язання актуальних проблем</w:t>
            </w:r>
            <w:r w:rsidRPr="002C32B2">
              <w:rPr>
                <w:color w:val="000000"/>
                <w:lang w:val="uk-UA"/>
              </w:rPr>
              <w:t>.</w:t>
            </w:r>
          </w:p>
        </w:tc>
      </w:tr>
      <w:tr w:rsidR="00177F4A" w:rsidRPr="002C32B2" w:rsidTr="007E2068">
        <w:trPr>
          <w:trHeight w:val="20"/>
          <w:jc w:val="center"/>
        </w:trPr>
        <w:tc>
          <w:tcPr>
            <w:tcW w:w="1163" w:type="dxa"/>
            <w:shd w:val="clear" w:color="auto" w:fill="auto"/>
          </w:tcPr>
          <w:p w:rsidR="00177F4A" w:rsidRPr="002C32B2" w:rsidRDefault="00177F4A" w:rsidP="002C32B2">
            <w:pPr>
              <w:tabs>
                <w:tab w:val="left" w:pos="382"/>
                <w:tab w:val="left" w:pos="474"/>
              </w:tabs>
              <w:jc w:val="center"/>
              <w:rPr>
                <w:b/>
                <w:lang w:val="uk-UA"/>
              </w:rPr>
            </w:pPr>
            <w:r w:rsidRPr="002C32B2">
              <w:rPr>
                <w:lang w:val="uk-UA"/>
              </w:rPr>
              <w:t>СК5</w:t>
            </w:r>
          </w:p>
        </w:tc>
        <w:tc>
          <w:tcPr>
            <w:tcW w:w="3368" w:type="dxa"/>
            <w:shd w:val="clear" w:color="auto" w:fill="auto"/>
          </w:tcPr>
          <w:p w:rsidR="00177F4A" w:rsidRPr="002C32B2" w:rsidRDefault="00177F4A" w:rsidP="002C32B2">
            <w:pPr>
              <w:tabs>
                <w:tab w:val="left" w:pos="382"/>
              </w:tabs>
              <w:jc w:val="both"/>
              <w:rPr>
                <w:highlight w:val="yellow"/>
                <w:lang w:val="uk-UA"/>
              </w:rPr>
            </w:pPr>
            <w:r w:rsidRPr="002C32B2">
              <w:rPr>
                <w:color w:val="000000"/>
                <w:lang w:val="uk-UA"/>
              </w:rPr>
              <w:t>Здатність до впровадження результатів власних досліджень у сфері фінансів, банківської справи та страхування.</w:t>
            </w:r>
          </w:p>
        </w:tc>
        <w:tc>
          <w:tcPr>
            <w:tcW w:w="1637" w:type="dxa"/>
            <w:shd w:val="clear" w:color="auto" w:fill="auto"/>
          </w:tcPr>
          <w:p w:rsidR="00177F4A" w:rsidRPr="002C32B2" w:rsidRDefault="00177F4A" w:rsidP="002C32B2">
            <w:pPr>
              <w:tabs>
                <w:tab w:val="left" w:pos="382"/>
                <w:tab w:val="left" w:pos="474"/>
              </w:tabs>
              <w:jc w:val="center"/>
              <w:rPr>
                <w:b/>
                <w:lang w:val="uk-UA"/>
              </w:rPr>
            </w:pPr>
            <w:r w:rsidRPr="002C32B2">
              <w:rPr>
                <w:lang w:val="uk-UA"/>
              </w:rPr>
              <w:t>ПРН11</w:t>
            </w:r>
          </w:p>
        </w:tc>
        <w:tc>
          <w:tcPr>
            <w:tcW w:w="4181" w:type="dxa"/>
            <w:shd w:val="clear" w:color="auto" w:fill="auto"/>
          </w:tcPr>
          <w:p w:rsidR="00177F4A" w:rsidRPr="002C32B2" w:rsidRDefault="00177F4A" w:rsidP="002C32B2">
            <w:pPr>
              <w:jc w:val="both"/>
              <w:rPr>
                <w:b/>
                <w:highlight w:val="yellow"/>
                <w:lang w:val="uk-UA"/>
              </w:rPr>
            </w:pPr>
            <w:r w:rsidRPr="002C32B2">
              <w:rPr>
                <w:bCs/>
                <w:color w:val="000000"/>
                <w:lang w:val="uk-UA" w:bidi="hi-IN"/>
              </w:rPr>
              <w:t>Бути спроможним реалізовувати проекти, включаючи результати власних досліджень, спрямовані на вирішення актуальних проблем у сфері фінансів, банківської справи та страхування.</w:t>
            </w:r>
          </w:p>
        </w:tc>
      </w:tr>
      <w:tr w:rsidR="00177F4A" w:rsidRPr="007E2068" w:rsidTr="007E2068">
        <w:trPr>
          <w:trHeight w:val="20"/>
          <w:jc w:val="center"/>
        </w:trPr>
        <w:tc>
          <w:tcPr>
            <w:tcW w:w="1163" w:type="dxa"/>
            <w:shd w:val="clear" w:color="auto" w:fill="auto"/>
          </w:tcPr>
          <w:p w:rsidR="00177F4A" w:rsidRPr="002C32B2" w:rsidRDefault="00177F4A" w:rsidP="002C32B2">
            <w:pPr>
              <w:tabs>
                <w:tab w:val="left" w:pos="382"/>
                <w:tab w:val="left" w:pos="474"/>
              </w:tabs>
              <w:jc w:val="center"/>
              <w:rPr>
                <w:lang w:val="uk-UA"/>
              </w:rPr>
            </w:pPr>
            <w:r w:rsidRPr="002C32B2">
              <w:rPr>
                <w:lang w:val="uk-UA"/>
              </w:rPr>
              <w:t>СК10</w:t>
            </w:r>
          </w:p>
        </w:tc>
        <w:tc>
          <w:tcPr>
            <w:tcW w:w="3368" w:type="dxa"/>
            <w:shd w:val="clear" w:color="auto" w:fill="auto"/>
          </w:tcPr>
          <w:p w:rsidR="00177F4A" w:rsidRPr="002C32B2" w:rsidRDefault="00177F4A" w:rsidP="002C32B2">
            <w:pPr>
              <w:tabs>
                <w:tab w:val="left" w:pos="382"/>
              </w:tabs>
              <w:jc w:val="both"/>
              <w:rPr>
                <w:color w:val="000000"/>
                <w:lang w:val="uk-UA"/>
              </w:rPr>
            </w:pPr>
            <w:r w:rsidRPr="002C32B2">
              <w:rPr>
                <w:color w:val="000000"/>
                <w:lang w:val="uk-UA"/>
              </w:rPr>
              <w:t xml:space="preserve">Здатність використовувати </w:t>
            </w:r>
            <w:r w:rsidRPr="002C32B2">
              <w:rPr>
                <w:color w:val="000000"/>
                <w:lang w:val="uk-UA"/>
              </w:rPr>
              <w:lastRenderedPageBreak/>
              <w:t>інноваційний інструментарій та сучасні інформаційно-комунікаційні технології для аналізу та прогнозування тенденцій розвитку страхового ринку з урахуванням кон’юнктурних змін та економічних циклів, а також впровадження інновацій в окремі бізнес-процеси страхових компаній та обґрунтування ефективності їх використання.</w:t>
            </w:r>
          </w:p>
        </w:tc>
        <w:tc>
          <w:tcPr>
            <w:tcW w:w="1637" w:type="dxa"/>
            <w:shd w:val="clear" w:color="auto" w:fill="auto"/>
          </w:tcPr>
          <w:p w:rsidR="00177F4A" w:rsidRPr="002C32B2" w:rsidRDefault="00177F4A" w:rsidP="002C32B2">
            <w:pPr>
              <w:tabs>
                <w:tab w:val="left" w:pos="382"/>
                <w:tab w:val="left" w:pos="474"/>
              </w:tabs>
              <w:jc w:val="center"/>
              <w:rPr>
                <w:lang w:val="uk-UA"/>
              </w:rPr>
            </w:pPr>
            <w:r w:rsidRPr="002C32B2">
              <w:rPr>
                <w:lang w:val="uk-UA"/>
              </w:rPr>
              <w:lastRenderedPageBreak/>
              <w:t>ПРН16</w:t>
            </w:r>
          </w:p>
        </w:tc>
        <w:tc>
          <w:tcPr>
            <w:tcW w:w="4181" w:type="dxa"/>
            <w:shd w:val="clear" w:color="auto" w:fill="auto"/>
          </w:tcPr>
          <w:p w:rsidR="00177F4A" w:rsidRPr="002C32B2" w:rsidRDefault="00177F4A" w:rsidP="002C32B2">
            <w:pPr>
              <w:jc w:val="both"/>
              <w:rPr>
                <w:lang w:val="uk-UA"/>
              </w:rPr>
            </w:pPr>
            <w:r w:rsidRPr="002C32B2">
              <w:rPr>
                <w:shd w:val="clear" w:color="auto" w:fill="FFFFFF"/>
                <w:lang w:val="uk-UA"/>
              </w:rPr>
              <w:t xml:space="preserve">Аналізувати та прогнозувати </w:t>
            </w:r>
            <w:r w:rsidRPr="002C32B2">
              <w:rPr>
                <w:shd w:val="clear" w:color="auto" w:fill="FFFFFF"/>
                <w:lang w:val="uk-UA"/>
              </w:rPr>
              <w:lastRenderedPageBreak/>
              <w:t>тенденції розвитку страхового ринку з урахуванням кон’юнктурних змін та економічних циклів за допомогою інноваційного інструментарію та сучасних інформаційно-комунікаційні технологій, бути спроможним реалізувати проекти з впровадження інновацій в окремі бізнес-процеси страхових компаній та обґрунтувати доцільність й ефективність таких проектів.</w:t>
            </w:r>
          </w:p>
        </w:tc>
      </w:tr>
    </w:tbl>
    <w:p w:rsidR="00177F4A" w:rsidRPr="002C32B2" w:rsidRDefault="00177F4A" w:rsidP="002C32B2">
      <w:pPr>
        <w:widowControl w:val="0"/>
        <w:autoSpaceDE w:val="0"/>
        <w:autoSpaceDN w:val="0"/>
        <w:ind w:firstLine="709"/>
        <w:jc w:val="both"/>
        <w:rPr>
          <w:b/>
          <w:lang w:val="uk-UA"/>
        </w:rPr>
      </w:pPr>
    </w:p>
    <w:p w:rsidR="00177F4A" w:rsidRPr="002C32B2" w:rsidRDefault="00177F4A" w:rsidP="002C32B2">
      <w:pPr>
        <w:widowControl w:val="0"/>
        <w:autoSpaceDE w:val="0"/>
        <w:autoSpaceDN w:val="0"/>
        <w:ind w:firstLine="709"/>
        <w:jc w:val="both"/>
        <w:rPr>
          <w:b/>
        </w:rPr>
      </w:pPr>
      <w:r w:rsidRPr="002C32B2">
        <w:rPr>
          <w:b/>
        </w:rPr>
        <w:t>Знання</w:t>
      </w:r>
    </w:p>
    <w:p w:rsidR="00177F4A" w:rsidRPr="002C32B2" w:rsidRDefault="00177F4A" w:rsidP="002C32B2">
      <w:pPr>
        <w:widowControl w:val="0"/>
        <w:autoSpaceDE w:val="0"/>
        <w:autoSpaceDN w:val="0"/>
        <w:ind w:left="709" w:hanging="709"/>
        <w:jc w:val="both"/>
      </w:pPr>
      <w:r w:rsidRPr="002C32B2">
        <w:rPr>
          <w:b/>
        </w:rPr>
        <w:t>Зн1</w:t>
      </w:r>
      <w:r w:rsidRPr="002C32B2">
        <w:rPr>
          <w:b/>
        </w:rPr>
        <w:tab/>
      </w:r>
      <w:r w:rsidRPr="002C32B2">
        <w:rPr>
          <w:color w:val="000000"/>
        </w:rPr>
        <w:t>Концептуальні та методологічні знання в галузі чи на межі галузей знань або професійної діяльності</w:t>
      </w:r>
    </w:p>
    <w:p w:rsidR="00177F4A" w:rsidRPr="002C32B2" w:rsidRDefault="00177F4A" w:rsidP="002C32B2">
      <w:pPr>
        <w:widowControl w:val="0"/>
        <w:autoSpaceDE w:val="0"/>
        <w:autoSpaceDN w:val="0"/>
        <w:ind w:firstLine="709"/>
        <w:jc w:val="both"/>
        <w:rPr>
          <w:b/>
        </w:rPr>
      </w:pPr>
      <w:r w:rsidRPr="002C32B2">
        <w:rPr>
          <w:b/>
        </w:rPr>
        <w:t>Уміння/навички</w:t>
      </w:r>
    </w:p>
    <w:p w:rsidR="00177F4A" w:rsidRPr="002C32B2" w:rsidRDefault="00177F4A" w:rsidP="002C32B2">
      <w:pPr>
        <w:pStyle w:val="a3"/>
        <w:tabs>
          <w:tab w:val="left" w:pos="-1560"/>
          <w:tab w:val="left" w:pos="360"/>
        </w:tabs>
        <w:spacing w:after="0" w:line="240" w:lineRule="auto"/>
        <w:ind w:left="709" w:hanging="709"/>
        <w:rPr>
          <w:sz w:val="24"/>
          <w:szCs w:val="24"/>
        </w:rPr>
      </w:pPr>
      <w:r w:rsidRPr="002C32B2">
        <w:rPr>
          <w:b/>
          <w:sz w:val="24"/>
          <w:szCs w:val="24"/>
        </w:rPr>
        <w:t>Ум1</w:t>
      </w:r>
      <w:r w:rsidRPr="002C32B2">
        <w:rPr>
          <w:b/>
          <w:sz w:val="24"/>
          <w:szCs w:val="24"/>
        </w:rPr>
        <w:tab/>
      </w:r>
      <w:r w:rsidRPr="002C32B2">
        <w:rPr>
          <w:sz w:val="24"/>
          <w:szCs w:val="24"/>
          <w:lang w:val="en-US"/>
        </w:rPr>
        <w:t>C</w:t>
      </w:r>
      <w:r w:rsidRPr="002C32B2">
        <w:rPr>
          <w:sz w:val="24"/>
          <w:szCs w:val="24"/>
        </w:rPr>
        <w:t>пеціалізовані уміння/навички і методи, необхідні для розв’язання значущих проблем у сфері професійної діяльності, науки та/або інновацій, розширення та переоцінки вже існуючих знань і професійної практики</w:t>
      </w:r>
    </w:p>
    <w:p w:rsidR="00177F4A" w:rsidRPr="002C32B2" w:rsidRDefault="00177F4A" w:rsidP="002C32B2">
      <w:pPr>
        <w:pStyle w:val="a3"/>
        <w:tabs>
          <w:tab w:val="left" w:pos="-1560"/>
          <w:tab w:val="left" w:pos="360"/>
        </w:tabs>
        <w:spacing w:after="0" w:line="240" w:lineRule="auto"/>
        <w:ind w:left="709" w:hanging="709"/>
        <w:rPr>
          <w:bCs/>
          <w:sz w:val="24"/>
          <w:szCs w:val="24"/>
        </w:rPr>
      </w:pPr>
      <w:r w:rsidRPr="002C32B2">
        <w:rPr>
          <w:b/>
          <w:sz w:val="24"/>
          <w:szCs w:val="24"/>
        </w:rPr>
        <w:t>Ум 2</w:t>
      </w:r>
      <w:r w:rsidRPr="002C32B2">
        <w:rPr>
          <w:b/>
          <w:sz w:val="24"/>
          <w:szCs w:val="24"/>
        </w:rPr>
        <w:tab/>
        <w:t xml:space="preserve"> </w:t>
      </w:r>
      <w:r w:rsidRPr="002C32B2">
        <w:rPr>
          <w:bCs/>
          <w:sz w:val="24"/>
          <w:szCs w:val="24"/>
        </w:rPr>
        <w:t>Започаткування, планування, реалізація та коригування послідовного процесу ґрунтовного наукового дослідження з дотриманням належної академічної доброчесності</w:t>
      </w:r>
    </w:p>
    <w:p w:rsidR="00177F4A" w:rsidRPr="002C32B2" w:rsidRDefault="00177F4A" w:rsidP="002C32B2">
      <w:pPr>
        <w:pStyle w:val="a3"/>
        <w:tabs>
          <w:tab w:val="left" w:pos="-1560"/>
          <w:tab w:val="left" w:pos="360"/>
        </w:tabs>
        <w:spacing w:after="0" w:line="240" w:lineRule="auto"/>
        <w:ind w:left="709" w:hanging="709"/>
        <w:rPr>
          <w:bCs/>
          <w:sz w:val="24"/>
          <w:szCs w:val="24"/>
        </w:rPr>
      </w:pPr>
      <w:r w:rsidRPr="002C32B2">
        <w:rPr>
          <w:b/>
          <w:sz w:val="24"/>
          <w:szCs w:val="24"/>
        </w:rPr>
        <w:t>Ум 3</w:t>
      </w:r>
      <w:r w:rsidRPr="002C32B2">
        <w:rPr>
          <w:b/>
          <w:sz w:val="24"/>
          <w:szCs w:val="24"/>
        </w:rPr>
        <w:tab/>
        <w:t xml:space="preserve"> </w:t>
      </w:r>
      <w:r w:rsidRPr="002C32B2">
        <w:rPr>
          <w:bCs/>
          <w:sz w:val="24"/>
          <w:szCs w:val="24"/>
        </w:rPr>
        <w:t>Критичний аналіз, оцінка і синтез нових та комплексних ідей</w:t>
      </w:r>
    </w:p>
    <w:p w:rsidR="00177F4A" w:rsidRPr="002C32B2" w:rsidRDefault="00177F4A" w:rsidP="002C32B2">
      <w:pPr>
        <w:widowControl w:val="0"/>
        <w:autoSpaceDE w:val="0"/>
        <w:autoSpaceDN w:val="0"/>
        <w:ind w:right="102" w:firstLine="709"/>
        <w:jc w:val="both"/>
        <w:rPr>
          <w:b/>
          <w:w w:val="95"/>
        </w:rPr>
      </w:pPr>
      <w:r w:rsidRPr="002C32B2">
        <w:rPr>
          <w:b/>
          <w:w w:val="95"/>
        </w:rPr>
        <w:t>Комунікація</w:t>
      </w:r>
    </w:p>
    <w:p w:rsidR="00177F4A" w:rsidRPr="002C32B2" w:rsidRDefault="00177F4A" w:rsidP="002C32B2">
      <w:pPr>
        <w:widowControl w:val="0"/>
        <w:autoSpaceDE w:val="0"/>
        <w:autoSpaceDN w:val="0"/>
        <w:ind w:left="709" w:right="104" w:hanging="709"/>
        <w:jc w:val="both"/>
      </w:pPr>
      <w:r w:rsidRPr="002C32B2">
        <w:rPr>
          <w:b/>
        </w:rPr>
        <w:t>К1</w:t>
      </w:r>
      <w:r w:rsidRPr="002C32B2">
        <w:rPr>
          <w:b/>
        </w:rPr>
        <w:tab/>
      </w:r>
      <w:r w:rsidRPr="002C32B2">
        <w:rPr>
          <w:lang w:val="uk-UA"/>
        </w:rPr>
        <w:t>В</w:t>
      </w:r>
      <w:r w:rsidRPr="002C32B2">
        <w:t>ільне спілкування з питань, що стосуються сфери наукових та експертних знань, з колегами, широкою науковою спільнотою, суспільством в цілому </w:t>
      </w:r>
    </w:p>
    <w:p w:rsidR="00177F4A" w:rsidRPr="002C32B2" w:rsidRDefault="00177F4A" w:rsidP="002C32B2">
      <w:pPr>
        <w:pStyle w:val="a3"/>
        <w:tabs>
          <w:tab w:val="left" w:pos="-1560"/>
          <w:tab w:val="left" w:pos="360"/>
        </w:tabs>
        <w:spacing w:after="0" w:line="240" w:lineRule="auto"/>
        <w:ind w:left="709" w:hanging="709"/>
        <w:rPr>
          <w:sz w:val="24"/>
          <w:szCs w:val="24"/>
        </w:rPr>
      </w:pPr>
      <w:r w:rsidRPr="002C32B2">
        <w:rPr>
          <w:b/>
          <w:sz w:val="24"/>
          <w:szCs w:val="24"/>
        </w:rPr>
        <w:t>К2</w:t>
      </w:r>
      <w:r w:rsidRPr="002C32B2">
        <w:rPr>
          <w:b/>
          <w:sz w:val="24"/>
          <w:szCs w:val="24"/>
        </w:rPr>
        <w:tab/>
      </w:r>
      <w:r w:rsidRPr="002C32B2">
        <w:rPr>
          <w:b/>
          <w:sz w:val="24"/>
          <w:szCs w:val="24"/>
        </w:rPr>
        <w:tab/>
      </w:r>
      <w:r w:rsidRPr="002C32B2">
        <w:rPr>
          <w:sz w:val="24"/>
          <w:szCs w:val="24"/>
        </w:rPr>
        <w:t>Використання академічної української та іноземної мови у професійній діяльності та дослідженнях</w:t>
      </w:r>
    </w:p>
    <w:p w:rsidR="00177F4A" w:rsidRPr="002C32B2" w:rsidRDefault="00177F4A" w:rsidP="002C32B2">
      <w:pPr>
        <w:widowControl w:val="0"/>
        <w:autoSpaceDE w:val="0"/>
        <w:autoSpaceDN w:val="0"/>
        <w:ind w:right="284" w:firstLine="709"/>
        <w:jc w:val="both"/>
        <w:rPr>
          <w:b/>
          <w:lang w:val="uk-UA"/>
        </w:rPr>
      </w:pPr>
      <w:r w:rsidRPr="002C32B2">
        <w:rPr>
          <w:b/>
          <w:lang w:val="uk-UA"/>
        </w:rPr>
        <w:t>Відповідальність та автономія</w:t>
      </w:r>
    </w:p>
    <w:p w:rsidR="00177F4A" w:rsidRPr="002C32B2" w:rsidRDefault="00177F4A" w:rsidP="002C32B2">
      <w:pPr>
        <w:widowControl w:val="0"/>
        <w:autoSpaceDE w:val="0"/>
        <w:autoSpaceDN w:val="0"/>
        <w:ind w:left="709" w:right="104" w:hanging="709"/>
        <w:jc w:val="both"/>
        <w:rPr>
          <w:lang w:val="uk-UA"/>
        </w:rPr>
      </w:pPr>
      <w:r w:rsidRPr="002C32B2">
        <w:rPr>
          <w:b/>
          <w:lang w:val="uk-UA"/>
        </w:rPr>
        <w:t>АВ1</w:t>
      </w:r>
      <w:r w:rsidRPr="002C32B2">
        <w:rPr>
          <w:b/>
          <w:lang w:val="uk-UA"/>
        </w:rPr>
        <w:tab/>
      </w:r>
      <w:r w:rsidRPr="002C32B2">
        <w:rPr>
          <w:lang w:val="uk-UA"/>
        </w:rPr>
        <w:t>демонстрація значної авторитетності, інноваційність, високий ступінь самостійності, академічна та професійна доброчесність, послідовна відданість розвитку нових ідей або процесів у передових контекстах професійної та наукової діяльності</w:t>
      </w:r>
    </w:p>
    <w:p w:rsidR="00177F4A" w:rsidRPr="002C32B2" w:rsidRDefault="00177F4A" w:rsidP="002C32B2">
      <w:pPr>
        <w:widowControl w:val="0"/>
        <w:autoSpaceDE w:val="0"/>
        <w:autoSpaceDN w:val="0"/>
        <w:ind w:left="709" w:right="104" w:hanging="709"/>
        <w:jc w:val="both"/>
      </w:pPr>
      <w:r w:rsidRPr="002C32B2">
        <w:rPr>
          <w:b/>
        </w:rPr>
        <w:t>АВ2</w:t>
      </w:r>
      <w:r w:rsidRPr="002C32B2">
        <w:rPr>
          <w:b/>
        </w:rPr>
        <w:tab/>
      </w:r>
      <w:r w:rsidRPr="002C32B2">
        <w:t>здатність до безперервного саморозвитку та самовдосконалення</w:t>
      </w:r>
    </w:p>
    <w:p w:rsidR="00177F4A" w:rsidRPr="002C32B2" w:rsidRDefault="00177F4A" w:rsidP="002C32B2"/>
    <w:p w:rsidR="00177F4A" w:rsidRPr="002C32B2" w:rsidRDefault="00177F4A" w:rsidP="002C32B2">
      <w:pPr>
        <w:ind w:firstLine="709"/>
        <w:jc w:val="right"/>
        <w:rPr>
          <w:i/>
          <w:spacing w:val="-8"/>
          <w:lang w:val="uk-UA"/>
        </w:rPr>
      </w:pPr>
      <w:r w:rsidRPr="002C32B2">
        <w:rPr>
          <w:i/>
          <w:spacing w:val="-8"/>
          <w:lang w:val="uk-UA"/>
        </w:rPr>
        <w:t>Таблиця 2</w:t>
      </w:r>
    </w:p>
    <w:p w:rsidR="00177F4A" w:rsidRPr="002C32B2" w:rsidRDefault="00177F4A" w:rsidP="002C32B2">
      <w:pPr>
        <w:ind w:firstLine="709"/>
        <w:jc w:val="center"/>
        <w:rPr>
          <w:b/>
          <w:lang w:val="uk-UA"/>
        </w:rPr>
      </w:pPr>
      <w:r w:rsidRPr="002C32B2">
        <w:rPr>
          <w:b/>
          <w:lang w:val="uk-UA"/>
        </w:rPr>
        <w:t>Матриця відповідності компетентностей доктора філософії</w:t>
      </w:r>
    </w:p>
    <w:p w:rsidR="00177F4A" w:rsidRPr="002C32B2" w:rsidRDefault="00177F4A" w:rsidP="002C32B2">
      <w:pPr>
        <w:tabs>
          <w:tab w:val="left" w:pos="0"/>
          <w:tab w:val="left" w:pos="1620"/>
        </w:tabs>
        <w:ind w:firstLine="567"/>
        <w:jc w:val="center"/>
        <w:rPr>
          <w:b/>
          <w:lang w:val="uk-UA"/>
        </w:rPr>
      </w:pPr>
      <w:r w:rsidRPr="002C32B2">
        <w:rPr>
          <w:b/>
          <w:lang w:val="uk-UA"/>
        </w:rPr>
        <w:t>за спеціальністю 072 « Фінанси, банківська справа та страхування» та компетентностей за НРК «</w:t>
      </w:r>
      <w:r w:rsidRPr="002C32B2">
        <w:rPr>
          <w:b/>
        </w:rPr>
        <w:t>Інноваційний розвиток страхового ринку</w:t>
      </w:r>
      <w:r w:rsidRPr="002C32B2">
        <w:rPr>
          <w:b/>
          <w:lang w:val="uk-UA"/>
        </w:rPr>
        <w:t>»</w:t>
      </w:r>
    </w:p>
    <w:p w:rsidR="00177F4A" w:rsidRPr="002C32B2" w:rsidRDefault="00177F4A" w:rsidP="002C32B2">
      <w:pPr>
        <w:ind w:firstLine="709"/>
        <w:jc w:val="center"/>
        <w:rPr>
          <w:b/>
          <w:highlight w:val="yellow"/>
          <w:lang w:val="uk-UA"/>
        </w:rPr>
      </w:pPr>
    </w:p>
    <w:tbl>
      <w:tblPr>
        <w:tblW w:w="538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8"/>
        <w:gridCol w:w="1494"/>
        <w:gridCol w:w="1494"/>
        <w:gridCol w:w="1497"/>
        <w:gridCol w:w="2091"/>
      </w:tblGrid>
      <w:tr w:rsidR="00177F4A" w:rsidRPr="002C32B2" w:rsidTr="007E2068">
        <w:trPr>
          <w:trHeight w:val="341"/>
          <w:tblHeader/>
        </w:trPr>
        <w:tc>
          <w:tcPr>
            <w:tcW w:w="1902" w:type="pct"/>
            <w:shd w:val="clear" w:color="auto" w:fill="auto"/>
            <w:vAlign w:val="center"/>
          </w:tcPr>
          <w:p w:rsidR="00177F4A" w:rsidRPr="002C32B2" w:rsidRDefault="00177F4A" w:rsidP="002C32B2">
            <w:pPr>
              <w:jc w:val="center"/>
              <w:rPr>
                <w:b/>
                <w:lang w:val="uk-UA" w:eastAsia="en-US"/>
              </w:rPr>
            </w:pPr>
            <w:r w:rsidRPr="002C32B2">
              <w:rPr>
                <w:b/>
                <w:lang w:val="uk-UA" w:eastAsia="en-US"/>
              </w:rPr>
              <w:t>Класифікація компетентностей за НРК</w:t>
            </w:r>
          </w:p>
        </w:tc>
        <w:tc>
          <w:tcPr>
            <w:tcW w:w="704" w:type="pct"/>
            <w:shd w:val="clear" w:color="auto" w:fill="auto"/>
          </w:tcPr>
          <w:p w:rsidR="00177F4A" w:rsidRPr="002C32B2" w:rsidRDefault="00177F4A" w:rsidP="002C32B2">
            <w:pPr>
              <w:jc w:val="center"/>
              <w:rPr>
                <w:lang w:val="uk-UA"/>
              </w:rPr>
            </w:pPr>
            <w:r w:rsidRPr="002C32B2">
              <w:rPr>
                <w:b/>
                <w:bCs/>
                <w:lang w:val="uk-UA"/>
              </w:rPr>
              <w:t>Знання</w:t>
            </w:r>
          </w:p>
          <w:p w:rsidR="00177F4A" w:rsidRPr="002C32B2" w:rsidRDefault="00177F4A" w:rsidP="002C32B2">
            <w:pPr>
              <w:ind w:left="-57" w:right="-167"/>
              <w:rPr>
                <w:b/>
                <w:bCs/>
                <w:lang w:val="uk-UA"/>
              </w:rPr>
            </w:pPr>
          </w:p>
        </w:tc>
        <w:tc>
          <w:tcPr>
            <w:tcW w:w="704" w:type="pct"/>
            <w:shd w:val="clear" w:color="auto" w:fill="auto"/>
          </w:tcPr>
          <w:p w:rsidR="00177F4A" w:rsidRPr="002C32B2" w:rsidRDefault="00177F4A" w:rsidP="002C32B2">
            <w:pPr>
              <w:jc w:val="center"/>
              <w:rPr>
                <w:b/>
                <w:bCs/>
                <w:lang w:val="uk-UA"/>
              </w:rPr>
            </w:pPr>
            <w:r w:rsidRPr="002C32B2">
              <w:rPr>
                <w:b/>
                <w:bCs/>
                <w:lang w:val="uk-UA"/>
              </w:rPr>
              <w:t>Уміння</w:t>
            </w:r>
          </w:p>
          <w:p w:rsidR="00177F4A" w:rsidRPr="002C32B2" w:rsidRDefault="00177F4A" w:rsidP="002C32B2">
            <w:pPr>
              <w:ind w:left="-57" w:right="-167"/>
              <w:rPr>
                <w:bCs/>
                <w:lang w:val="uk-UA"/>
              </w:rPr>
            </w:pPr>
          </w:p>
        </w:tc>
        <w:tc>
          <w:tcPr>
            <w:tcW w:w="705" w:type="pct"/>
            <w:shd w:val="clear" w:color="auto" w:fill="auto"/>
          </w:tcPr>
          <w:p w:rsidR="00177F4A" w:rsidRPr="002C32B2" w:rsidRDefault="00177F4A" w:rsidP="002C32B2">
            <w:pPr>
              <w:ind w:right="-108"/>
              <w:jc w:val="center"/>
              <w:rPr>
                <w:lang w:val="uk-UA"/>
              </w:rPr>
            </w:pPr>
            <w:r w:rsidRPr="002C32B2">
              <w:rPr>
                <w:b/>
                <w:bCs/>
                <w:lang w:val="uk-UA"/>
              </w:rPr>
              <w:t>Комунікація</w:t>
            </w:r>
          </w:p>
          <w:p w:rsidR="00177F4A" w:rsidRPr="002C32B2" w:rsidRDefault="00177F4A" w:rsidP="002C32B2">
            <w:pPr>
              <w:ind w:left="-57" w:right="-167"/>
              <w:rPr>
                <w:b/>
                <w:bCs/>
                <w:lang w:val="uk-UA"/>
              </w:rPr>
            </w:pPr>
          </w:p>
        </w:tc>
        <w:tc>
          <w:tcPr>
            <w:tcW w:w="985" w:type="pct"/>
            <w:shd w:val="clear" w:color="auto" w:fill="auto"/>
          </w:tcPr>
          <w:p w:rsidR="00177F4A" w:rsidRPr="002C32B2" w:rsidRDefault="00177F4A" w:rsidP="002C32B2">
            <w:pPr>
              <w:jc w:val="center"/>
              <w:rPr>
                <w:lang w:val="uk-UA"/>
              </w:rPr>
            </w:pPr>
            <w:r w:rsidRPr="002C32B2">
              <w:rPr>
                <w:b/>
                <w:bCs/>
                <w:lang w:val="uk-UA"/>
              </w:rPr>
              <w:t>Автономія та відповідальність</w:t>
            </w:r>
          </w:p>
          <w:p w:rsidR="00177F4A" w:rsidRPr="002C32B2" w:rsidRDefault="00177F4A" w:rsidP="002C32B2">
            <w:pPr>
              <w:ind w:left="-57" w:right="-108"/>
              <w:rPr>
                <w:b/>
                <w:bCs/>
                <w:lang w:val="uk-UA"/>
              </w:rPr>
            </w:pPr>
          </w:p>
        </w:tc>
      </w:tr>
      <w:tr w:rsidR="00177F4A" w:rsidRPr="002C32B2" w:rsidTr="007E2068">
        <w:tc>
          <w:tcPr>
            <w:tcW w:w="5000" w:type="pct"/>
            <w:gridSpan w:val="5"/>
            <w:shd w:val="clear" w:color="auto" w:fill="auto"/>
          </w:tcPr>
          <w:p w:rsidR="00177F4A" w:rsidRPr="002C32B2" w:rsidRDefault="00177F4A" w:rsidP="002C32B2">
            <w:pPr>
              <w:ind w:left="-142"/>
              <w:jc w:val="center"/>
              <w:rPr>
                <w:b/>
                <w:lang w:val="uk-UA" w:eastAsia="en-US"/>
              </w:rPr>
            </w:pPr>
            <w:r w:rsidRPr="002C32B2">
              <w:rPr>
                <w:b/>
                <w:lang w:val="uk-UA" w:eastAsia="en-US"/>
              </w:rPr>
              <w:t>Інтегральна компетентність</w:t>
            </w:r>
          </w:p>
        </w:tc>
      </w:tr>
      <w:tr w:rsidR="00177F4A" w:rsidRPr="002C32B2" w:rsidTr="007E2068">
        <w:tc>
          <w:tcPr>
            <w:tcW w:w="1902" w:type="pct"/>
            <w:shd w:val="clear" w:color="auto" w:fill="auto"/>
          </w:tcPr>
          <w:p w:rsidR="00177F4A" w:rsidRPr="002C32B2" w:rsidRDefault="00177F4A" w:rsidP="002C32B2">
            <w:pPr>
              <w:rPr>
                <w:lang w:val="uk-UA"/>
              </w:rPr>
            </w:pPr>
            <w:r w:rsidRPr="002C32B2">
              <w:rPr>
                <w:rStyle w:val="rvts0"/>
              </w:rPr>
              <w:t xml:space="preserve">Здатність </w:t>
            </w:r>
            <w:r w:rsidRPr="002C32B2">
              <w:rPr>
                <w:lang w:val="uk-UA" w:eastAsia="uk-UA"/>
              </w:rPr>
              <w:t xml:space="preserve">розв’язувати комплексні проблеми в галузі професійної та/або </w:t>
            </w:r>
            <w:r w:rsidRPr="002C32B2">
              <w:rPr>
                <w:color w:val="000000"/>
                <w:lang w:val="uk-UA" w:eastAsia="uk-UA"/>
              </w:rPr>
              <w:t>дослідницько-</w:t>
            </w:r>
            <w:r w:rsidRPr="002C32B2">
              <w:rPr>
                <w:lang w:val="uk-UA" w:eastAsia="uk-UA"/>
              </w:rPr>
              <w:t xml:space="preserve">інноваційної діяльності, що передбачає глибоке переосмислення наявних та </w:t>
            </w:r>
            <w:r w:rsidRPr="002C32B2">
              <w:rPr>
                <w:lang w:val="uk-UA" w:eastAsia="uk-UA"/>
              </w:rPr>
              <w:lastRenderedPageBreak/>
              <w:t>створення нових цілісних знань та/або професійної практики у сфері фінансів, банківської справи та страхування.</w:t>
            </w:r>
          </w:p>
        </w:tc>
        <w:tc>
          <w:tcPr>
            <w:tcW w:w="704" w:type="pct"/>
            <w:shd w:val="clear" w:color="auto" w:fill="auto"/>
            <w:vAlign w:val="center"/>
          </w:tcPr>
          <w:p w:rsidR="00177F4A" w:rsidRPr="002C32B2" w:rsidRDefault="00177F4A" w:rsidP="002C32B2">
            <w:pPr>
              <w:jc w:val="center"/>
              <w:rPr>
                <w:b/>
                <w:bCs/>
                <w:lang w:val="uk-UA"/>
              </w:rPr>
            </w:pPr>
            <w:r w:rsidRPr="002C32B2">
              <w:rPr>
                <w:b/>
                <w:bCs/>
                <w:lang w:val="uk-UA"/>
              </w:rPr>
              <w:lastRenderedPageBreak/>
              <w:t>Зн 1</w:t>
            </w:r>
          </w:p>
        </w:tc>
        <w:tc>
          <w:tcPr>
            <w:tcW w:w="704" w:type="pct"/>
            <w:shd w:val="clear" w:color="auto" w:fill="auto"/>
            <w:vAlign w:val="center"/>
          </w:tcPr>
          <w:p w:rsidR="00177F4A" w:rsidRPr="002C32B2" w:rsidRDefault="00177F4A" w:rsidP="002C32B2">
            <w:pPr>
              <w:jc w:val="center"/>
              <w:rPr>
                <w:b/>
                <w:lang w:val="uk-UA" w:eastAsia="en-US"/>
              </w:rPr>
            </w:pPr>
            <w:r w:rsidRPr="002C32B2">
              <w:rPr>
                <w:b/>
                <w:lang w:val="uk-UA" w:eastAsia="en-US"/>
              </w:rPr>
              <w:t>Ум1, Ум2, Ум3</w:t>
            </w:r>
          </w:p>
        </w:tc>
        <w:tc>
          <w:tcPr>
            <w:tcW w:w="705" w:type="pct"/>
            <w:shd w:val="clear" w:color="auto" w:fill="auto"/>
            <w:vAlign w:val="center"/>
          </w:tcPr>
          <w:p w:rsidR="00177F4A" w:rsidRPr="002C32B2" w:rsidRDefault="00177F4A" w:rsidP="002C32B2">
            <w:pPr>
              <w:overflowPunct w:val="0"/>
              <w:autoSpaceDE w:val="0"/>
              <w:autoSpaceDN w:val="0"/>
              <w:adjustRightInd w:val="0"/>
              <w:jc w:val="center"/>
              <w:textAlignment w:val="baseline"/>
              <w:rPr>
                <w:b/>
                <w:bCs/>
                <w:lang w:val="uk-UA"/>
              </w:rPr>
            </w:pPr>
            <w:r w:rsidRPr="002C32B2">
              <w:rPr>
                <w:b/>
                <w:bCs/>
                <w:lang w:val="uk-UA"/>
              </w:rPr>
              <w:t>К1, К2</w:t>
            </w:r>
          </w:p>
        </w:tc>
        <w:tc>
          <w:tcPr>
            <w:tcW w:w="985" w:type="pct"/>
            <w:shd w:val="clear" w:color="auto" w:fill="auto"/>
            <w:vAlign w:val="center"/>
          </w:tcPr>
          <w:p w:rsidR="00177F4A" w:rsidRPr="002C32B2" w:rsidRDefault="00177F4A" w:rsidP="002C32B2">
            <w:pPr>
              <w:jc w:val="center"/>
              <w:rPr>
                <w:b/>
                <w:lang w:val="uk-UA"/>
              </w:rPr>
            </w:pPr>
            <w:r w:rsidRPr="002C32B2">
              <w:rPr>
                <w:b/>
                <w:lang w:val="uk-UA"/>
              </w:rPr>
              <w:t>АВ1, АВ2</w:t>
            </w:r>
          </w:p>
        </w:tc>
      </w:tr>
      <w:tr w:rsidR="00177F4A" w:rsidRPr="002C32B2" w:rsidTr="007E2068">
        <w:tc>
          <w:tcPr>
            <w:tcW w:w="5000" w:type="pct"/>
            <w:gridSpan w:val="5"/>
            <w:shd w:val="clear" w:color="auto" w:fill="auto"/>
          </w:tcPr>
          <w:p w:rsidR="00177F4A" w:rsidRPr="002C32B2" w:rsidRDefault="00177F4A" w:rsidP="002C32B2">
            <w:pPr>
              <w:jc w:val="center"/>
              <w:rPr>
                <w:b/>
                <w:lang w:val="uk-UA"/>
              </w:rPr>
            </w:pPr>
            <w:r w:rsidRPr="002C32B2">
              <w:rPr>
                <w:b/>
                <w:lang w:val="uk-UA" w:eastAsia="en-US"/>
              </w:rPr>
              <w:lastRenderedPageBreak/>
              <w:t>Загальні компетентності</w:t>
            </w:r>
          </w:p>
        </w:tc>
      </w:tr>
      <w:tr w:rsidR="00177F4A" w:rsidRPr="002C32B2" w:rsidTr="007E2068">
        <w:tc>
          <w:tcPr>
            <w:tcW w:w="1902" w:type="pct"/>
            <w:shd w:val="clear" w:color="auto" w:fill="auto"/>
          </w:tcPr>
          <w:p w:rsidR="00177F4A" w:rsidRPr="002C32B2" w:rsidRDefault="00177F4A" w:rsidP="002C32B2">
            <w:pPr>
              <w:rPr>
                <w:highlight w:val="yellow"/>
                <w:lang w:val="uk-UA"/>
              </w:rPr>
            </w:pPr>
            <w:r w:rsidRPr="002C32B2">
              <w:rPr>
                <w:lang w:val="uk-UA"/>
              </w:rPr>
              <w:t>ЗК1.</w:t>
            </w:r>
            <w:r w:rsidRPr="002C32B2">
              <w:rPr>
                <w:lang w:val="uk-UA" w:eastAsia="en-US"/>
              </w:rPr>
              <w:t xml:space="preserve"> </w:t>
            </w:r>
            <w:r w:rsidRPr="002C32B2">
              <w:rPr>
                <w:lang w:val="uk-UA"/>
              </w:rPr>
              <w:t>Здатність виявляти та вирішувати проблеми, генерувати нові наукові ідеї на межі предметних галузей і здійснювати власні дослідження.</w:t>
            </w:r>
          </w:p>
        </w:tc>
        <w:tc>
          <w:tcPr>
            <w:tcW w:w="704" w:type="pct"/>
            <w:shd w:val="clear" w:color="auto" w:fill="auto"/>
            <w:vAlign w:val="center"/>
          </w:tcPr>
          <w:p w:rsidR="00177F4A" w:rsidRPr="002C32B2" w:rsidRDefault="00177F4A" w:rsidP="002C32B2">
            <w:pPr>
              <w:jc w:val="center"/>
              <w:rPr>
                <w:b/>
                <w:bCs/>
                <w:lang w:val="uk-UA"/>
              </w:rPr>
            </w:pPr>
            <w:r w:rsidRPr="002C32B2">
              <w:rPr>
                <w:b/>
                <w:bCs/>
                <w:lang w:val="uk-UA"/>
              </w:rPr>
              <w:t>Зн 1</w:t>
            </w:r>
          </w:p>
        </w:tc>
        <w:tc>
          <w:tcPr>
            <w:tcW w:w="704" w:type="pct"/>
            <w:shd w:val="clear" w:color="auto" w:fill="auto"/>
            <w:vAlign w:val="center"/>
          </w:tcPr>
          <w:p w:rsidR="00177F4A" w:rsidRPr="002C32B2" w:rsidRDefault="00177F4A" w:rsidP="002C32B2">
            <w:pPr>
              <w:jc w:val="center"/>
              <w:rPr>
                <w:b/>
                <w:lang w:val="uk-UA" w:eastAsia="en-US"/>
              </w:rPr>
            </w:pPr>
            <w:r w:rsidRPr="002C32B2">
              <w:rPr>
                <w:b/>
                <w:lang w:val="uk-UA" w:eastAsia="en-US"/>
              </w:rPr>
              <w:t>Ум1, Ум3</w:t>
            </w:r>
          </w:p>
        </w:tc>
        <w:tc>
          <w:tcPr>
            <w:tcW w:w="705" w:type="pct"/>
            <w:shd w:val="clear" w:color="auto" w:fill="auto"/>
            <w:vAlign w:val="center"/>
          </w:tcPr>
          <w:p w:rsidR="00177F4A" w:rsidRPr="002C32B2" w:rsidRDefault="00177F4A" w:rsidP="002C32B2">
            <w:pPr>
              <w:overflowPunct w:val="0"/>
              <w:autoSpaceDE w:val="0"/>
              <w:autoSpaceDN w:val="0"/>
              <w:adjustRightInd w:val="0"/>
              <w:jc w:val="center"/>
              <w:textAlignment w:val="baseline"/>
              <w:rPr>
                <w:b/>
                <w:bCs/>
                <w:lang w:val="uk-UA"/>
              </w:rPr>
            </w:pPr>
          </w:p>
        </w:tc>
        <w:tc>
          <w:tcPr>
            <w:tcW w:w="985" w:type="pct"/>
            <w:shd w:val="clear" w:color="auto" w:fill="auto"/>
            <w:vAlign w:val="center"/>
          </w:tcPr>
          <w:p w:rsidR="00177F4A" w:rsidRPr="002C32B2" w:rsidRDefault="00177F4A" w:rsidP="002C32B2">
            <w:pPr>
              <w:jc w:val="center"/>
              <w:rPr>
                <w:b/>
                <w:lang w:val="uk-UA"/>
              </w:rPr>
            </w:pPr>
            <w:r w:rsidRPr="002C32B2">
              <w:rPr>
                <w:b/>
                <w:lang w:val="uk-UA"/>
              </w:rPr>
              <w:t>АВ1</w:t>
            </w:r>
          </w:p>
        </w:tc>
      </w:tr>
      <w:tr w:rsidR="00177F4A" w:rsidRPr="002C32B2" w:rsidTr="007E2068">
        <w:tc>
          <w:tcPr>
            <w:tcW w:w="1902" w:type="pct"/>
            <w:shd w:val="clear" w:color="auto" w:fill="auto"/>
          </w:tcPr>
          <w:p w:rsidR="00177F4A" w:rsidRPr="002C32B2" w:rsidRDefault="00177F4A" w:rsidP="002C32B2">
            <w:pPr>
              <w:rPr>
                <w:highlight w:val="yellow"/>
                <w:lang w:val="uk-UA"/>
              </w:rPr>
            </w:pPr>
            <w:r w:rsidRPr="002C32B2">
              <w:rPr>
                <w:lang w:val="uk-UA"/>
              </w:rPr>
              <w:t>ЗК2. Здатність до пошуку, оброблення та аналізу інформації з різних джерел.</w:t>
            </w:r>
          </w:p>
        </w:tc>
        <w:tc>
          <w:tcPr>
            <w:tcW w:w="704" w:type="pct"/>
            <w:shd w:val="clear" w:color="auto" w:fill="auto"/>
            <w:vAlign w:val="center"/>
          </w:tcPr>
          <w:p w:rsidR="00177F4A" w:rsidRPr="002C32B2" w:rsidRDefault="00177F4A" w:rsidP="002C32B2">
            <w:pPr>
              <w:jc w:val="center"/>
              <w:rPr>
                <w:b/>
                <w:bCs/>
                <w:lang w:val="uk-UA"/>
              </w:rPr>
            </w:pPr>
          </w:p>
        </w:tc>
        <w:tc>
          <w:tcPr>
            <w:tcW w:w="704" w:type="pct"/>
            <w:shd w:val="clear" w:color="auto" w:fill="auto"/>
            <w:vAlign w:val="center"/>
          </w:tcPr>
          <w:p w:rsidR="00177F4A" w:rsidRPr="002C32B2" w:rsidRDefault="00177F4A" w:rsidP="002C32B2">
            <w:pPr>
              <w:jc w:val="center"/>
              <w:rPr>
                <w:b/>
                <w:lang w:val="uk-UA" w:eastAsia="en-US"/>
              </w:rPr>
            </w:pPr>
            <w:r w:rsidRPr="002C32B2">
              <w:rPr>
                <w:b/>
                <w:lang w:val="uk-UA" w:eastAsia="en-US"/>
              </w:rPr>
              <w:t>Ум2, Ум3</w:t>
            </w:r>
          </w:p>
        </w:tc>
        <w:tc>
          <w:tcPr>
            <w:tcW w:w="705" w:type="pct"/>
            <w:shd w:val="clear" w:color="auto" w:fill="auto"/>
            <w:vAlign w:val="center"/>
          </w:tcPr>
          <w:p w:rsidR="00177F4A" w:rsidRPr="002C32B2" w:rsidRDefault="00177F4A" w:rsidP="002C32B2">
            <w:pPr>
              <w:overflowPunct w:val="0"/>
              <w:autoSpaceDE w:val="0"/>
              <w:autoSpaceDN w:val="0"/>
              <w:adjustRightInd w:val="0"/>
              <w:jc w:val="center"/>
              <w:textAlignment w:val="baseline"/>
              <w:rPr>
                <w:b/>
                <w:bCs/>
                <w:lang w:val="uk-UA"/>
              </w:rPr>
            </w:pPr>
            <w:r w:rsidRPr="002C32B2">
              <w:rPr>
                <w:b/>
                <w:bCs/>
                <w:lang w:val="uk-UA"/>
              </w:rPr>
              <w:t>К1</w:t>
            </w:r>
          </w:p>
        </w:tc>
        <w:tc>
          <w:tcPr>
            <w:tcW w:w="985" w:type="pct"/>
            <w:shd w:val="clear" w:color="auto" w:fill="auto"/>
            <w:vAlign w:val="center"/>
          </w:tcPr>
          <w:p w:rsidR="00177F4A" w:rsidRPr="002C32B2" w:rsidRDefault="00177F4A" w:rsidP="002C32B2">
            <w:pPr>
              <w:jc w:val="center"/>
              <w:rPr>
                <w:b/>
                <w:lang w:val="uk-UA"/>
              </w:rPr>
            </w:pPr>
            <w:r w:rsidRPr="002C32B2">
              <w:rPr>
                <w:b/>
                <w:lang w:val="uk-UA"/>
              </w:rPr>
              <w:t>АВ1</w:t>
            </w:r>
          </w:p>
        </w:tc>
      </w:tr>
      <w:tr w:rsidR="00177F4A" w:rsidRPr="002C32B2" w:rsidTr="007E2068">
        <w:tc>
          <w:tcPr>
            <w:tcW w:w="1902" w:type="pct"/>
            <w:shd w:val="clear" w:color="auto" w:fill="auto"/>
          </w:tcPr>
          <w:p w:rsidR="00177F4A" w:rsidRPr="002C32B2" w:rsidRDefault="00177F4A" w:rsidP="002C32B2">
            <w:pPr>
              <w:rPr>
                <w:highlight w:val="yellow"/>
                <w:lang w:val="uk-UA"/>
              </w:rPr>
            </w:pPr>
            <w:r w:rsidRPr="002C32B2">
              <w:rPr>
                <w:lang w:val="uk-UA"/>
              </w:rPr>
              <w:t>ЗК5. Здатність ініціювати і розробляти інноваційні проекти, та управляти ними.</w:t>
            </w:r>
          </w:p>
        </w:tc>
        <w:tc>
          <w:tcPr>
            <w:tcW w:w="704" w:type="pct"/>
            <w:shd w:val="clear" w:color="auto" w:fill="auto"/>
            <w:vAlign w:val="center"/>
          </w:tcPr>
          <w:p w:rsidR="00177F4A" w:rsidRPr="002C32B2" w:rsidRDefault="00177F4A" w:rsidP="002C32B2">
            <w:pPr>
              <w:jc w:val="center"/>
              <w:rPr>
                <w:b/>
                <w:bCs/>
                <w:lang w:val="uk-UA"/>
              </w:rPr>
            </w:pPr>
            <w:r w:rsidRPr="002C32B2">
              <w:rPr>
                <w:b/>
                <w:bCs/>
                <w:lang w:val="uk-UA"/>
              </w:rPr>
              <w:t>Зн1</w:t>
            </w:r>
          </w:p>
        </w:tc>
        <w:tc>
          <w:tcPr>
            <w:tcW w:w="704" w:type="pct"/>
            <w:shd w:val="clear" w:color="auto" w:fill="auto"/>
            <w:vAlign w:val="center"/>
          </w:tcPr>
          <w:p w:rsidR="00177F4A" w:rsidRPr="002C32B2" w:rsidRDefault="00177F4A" w:rsidP="002C32B2">
            <w:pPr>
              <w:jc w:val="center"/>
              <w:rPr>
                <w:b/>
                <w:bCs/>
                <w:lang w:val="uk-UA"/>
              </w:rPr>
            </w:pPr>
            <w:r w:rsidRPr="002C32B2">
              <w:rPr>
                <w:b/>
                <w:bCs/>
                <w:lang w:val="uk-UA"/>
              </w:rPr>
              <w:t>Ум1, Ум2</w:t>
            </w:r>
          </w:p>
        </w:tc>
        <w:tc>
          <w:tcPr>
            <w:tcW w:w="705" w:type="pct"/>
            <w:shd w:val="clear" w:color="auto" w:fill="auto"/>
            <w:vAlign w:val="center"/>
          </w:tcPr>
          <w:p w:rsidR="00177F4A" w:rsidRPr="002C32B2" w:rsidRDefault="00177F4A" w:rsidP="002C32B2">
            <w:pPr>
              <w:jc w:val="center"/>
              <w:rPr>
                <w:b/>
                <w:bCs/>
                <w:lang w:val="uk-UA"/>
              </w:rPr>
            </w:pPr>
            <w:r w:rsidRPr="002C32B2">
              <w:rPr>
                <w:b/>
                <w:bCs/>
                <w:lang w:val="uk-UA"/>
              </w:rPr>
              <w:t>К1</w:t>
            </w:r>
          </w:p>
        </w:tc>
        <w:tc>
          <w:tcPr>
            <w:tcW w:w="985" w:type="pct"/>
            <w:shd w:val="clear" w:color="auto" w:fill="auto"/>
            <w:vAlign w:val="center"/>
          </w:tcPr>
          <w:p w:rsidR="00177F4A" w:rsidRPr="002C32B2" w:rsidRDefault="00177F4A" w:rsidP="002C32B2">
            <w:pPr>
              <w:jc w:val="center"/>
              <w:rPr>
                <w:b/>
                <w:bCs/>
                <w:color w:val="000000"/>
                <w:lang w:val="uk-UA"/>
              </w:rPr>
            </w:pPr>
            <w:r w:rsidRPr="002C32B2">
              <w:rPr>
                <w:b/>
                <w:bCs/>
                <w:color w:val="000000"/>
                <w:lang w:val="uk-UA"/>
              </w:rPr>
              <w:t>АВ1</w:t>
            </w:r>
          </w:p>
        </w:tc>
      </w:tr>
      <w:tr w:rsidR="00177F4A" w:rsidRPr="002C32B2" w:rsidTr="007E2068">
        <w:tblPrEx>
          <w:tblLook w:val="00A0"/>
        </w:tblPrEx>
        <w:trPr>
          <w:trHeight w:val="262"/>
        </w:trPr>
        <w:tc>
          <w:tcPr>
            <w:tcW w:w="5000" w:type="pct"/>
            <w:gridSpan w:val="5"/>
          </w:tcPr>
          <w:p w:rsidR="00177F4A" w:rsidRPr="002C32B2" w:rsidRDefault="00177F4A" w:rsidP="002C32B2">
            <w:pPr>
              <w:jc w:val="center"/>
              <w:rPr>
                <w:b/>
                <w:lang w:val="uk-UA" w:eastAsia="en-US"/>
              </w:rPr>
            </w:pPr>
            <w:r w:rsidRPr="002C32B2">
              <w:rPr>
                <w:b/>
                <w:lang w:val="uk-UA" w:eastAsia="en-US"/>
              </w:rPr>
              <w:t>Спеціальні компетентності</w:t>
            </w:r>
          </w:p>
        </w:tc>
      </w:tr>
      <w:tr w:rsidR="00177F4A" w:rsidRPr="002C32B2" w:rsidTr="007E2068">
        <w:tblPrEx>
          <w:tblLook w:val="00A0"/>
        </w:tblPrEx>
        <w:trPr>
          <w:trHeight w:val="70"/>
        </w:trPr>
        <w:tc>
          <w:tcPr>
            <w:tcW w:w="1902" w:type="pct"/>
          </w:tcPr>
          <w:p w:rsidR="00177F4A" w:rsidRPr="002C32B2" w:rsidRDefault="00177F4A" w:rsidP="002C32B2">
            <w:pPr>
              <w:rPr>
                <w:highlight w:val="yellow"/>
                <w:lang w:val="uk-UA"/>
              </w:rPr>
            </w:pPr>
            <w:r w:rsidRPr="002C32B2">
              <w:rPr>
                <w:lang w:val="uk-UA"/>
              </w:rPr>
              <w:t>СК1.</w:t>
            </w:r>
            <w:r w:rsidRPr="002C32B2">
              <w:rPr>
                <w:lang w:val="uk-UA" w:eastAsia="en-US"/>
              </w:rPr>
              <w:t xml:space="preserve"> </w:t>
            </w:r>
            <w:r w:rsidRPr="002C32B2">
              <w:rPr>
                <w:lang w:val="uk-UA"/>
              </w:rPr>
              <w:t>Здатність формувати науковий світогляд у сфері фінансів, банківської справи та страхування</w:t>
            </w:r>
          </w:p>
        </w:tc>
        <w:tc>
          <w:tcPr>
            <w:tcW w:w="704" w:type="pct"/>
            <w:vAlign w:val="center"/>
          </w:tcPr>
          <w:p w:rsidR="00177F4A" w:rsidRPr="002C32B2" w:rsidRDefault="00177F4A" w:rsidP="002C32B2">
            <w:pPr>
              <w:jc w:val="center"/>
              <w:rPr>
                <w:b/>
                <w:bCs/>
                <w:lang w:val="uk-UA"/>
              </w:rPr>
            </w:pPr>
            <w:r w:rsidRPr="002C32B2">
              <w:rPr>
                <w:b/>
                <w:bCs/>
                <w:lang w:val="uk-UA"/>
              </w:rPr>
              <w:t>Зн 1</w:t>
            </w:r>
          </w:p>
        </w:tc>
        <w:tc>
          <w:tcPr>
            <w:tcW w:w="704" w:type="pct"/>
            <w:vAlign w:val="center"/>
          </w:tcPr>
          <w:p w:rsidR="00177F4A" w:rsidRPr="002C32B2" w:rsidRDefault="00177F4A" w:rsidP="002C32B2">
            <w:pPr>
              <w:jc w:val="center"/>
              <w:rPr>
                <w:b/>
                <w:bCs/>
                <w:lang w:val="uk-UA"/>
              </w:rPr>
            </w:pPr>
            <w:r w:rsidRPr="002C32B2">
              <w:rPr>
                <w:b/>
                <w:bCs/>
                <w:lang w:val="uk-UA"/>
              </w:rPr>
              <w:t>Ум2, Ум3</w:t>
            </w:r>
          </w:p>
        </w:tc>
        <w:tc>
          <w:tcPr>
            <w:tcW w:w="705" w:type="pct"/>
            <w:vAlign w:val="center"/>
          </w:tcPr>
          <w:p w:rsidR="00177F4A" w:rsidRPr="002C32B2" w:rsidRDefault="00177F4A" w:rsidP="002C32B2">
            <w:pPr>
              <w:jc w:val="center"/>
              <w:rPr>
                <w:b/>
                <w:lang w:val="uk-UA"/>
              </w:rPr>
            </w:pPr>
            <w:r w:rsidRPr="002C32B2">
              <w:rPr>
                <w:b/>
                <w:lang w:val="uk-UA"/>
              </w:rPr>
              <w:t>К1, К2</w:t>
            </w:r>
          </w:p>
        </w:tc>
        <w:tc>
          <w:tcPr>
            <w:tcW w:w="985" w:type="pct"/>
            <w:vAlign w:val="center"/>
          </w:tcPr>
          <w:p w:rsidR="00177F4A" w:rsidRPr="002C32B2" w:rsidRDefault="00177F4A" w:rsidP="002C32B2">
            <w:pPr>
              <w:jc w:val="center"/>
              <w:rPr>
                <w:lang w:val="uk-UA"/>
              </w:rPr>
            </w:pPr>
          </w:p>
        </w:tc>
      </w:tr>
      <w:tr w:rsidR="00177F4A" w:rsidRPr="002C32B2" w:rsidTr="007E2068">
        <w:tblPrEx>
          <w:tblLook w:val="00A0"/>
        </w:tblPrEx>
        <w:trPr>
          <w:trHeight w:val="70"/>
        </w:trPr>
        <w:tc>
          <w:tcPr>
            <w:tcW w:w="1902" w:type="pct"/>
          </w:tcPr>
          <w:p w:rsidR="00177F4A" w:rsidRPr="002C32B2" w:rsidRDefault="00177F4A" w:rsidP="002C32B2">
            <w:pPr>
              <w:rPr>
                <w:highlight w:val="yellow"/>
                <w:lang w:val="uk-UA"/>
              </w:rPr>
            </w:pPr>
            <w:r w:rsidRPr="002C32B2">
              <w:rPr>
                <w:lang w:val="uk-UA"/>
              </w:rPr>
              <w:t>СК4. Здатність до виконання наукових досліджень у сфері фінансів, банківської справи та страхування на відповідному фаховому рівні, досягнення наукових результатів, що створюють нові знання, для розв’язання актуальних проблем</w:t>
            </w:r>
          </w:p>
        </w:tc>
        <w:tc>
          <w:tcPr>
            <w:tcW w:w="704" w:type="pct"/>
            <w:vAlign w:val="center"/>
          </w:tcPr>
          <w:p w:rsidR="00177F4A" w:rsidRPr="002C32B2" w:rsidRDefault="00177F4A" w:rsidP="002C32B2">
            <w:pPr>
              <w:jc w:val="center"/>
              <w:rPr>
                <w:b/>
                <w:bCs/>
                <w:lang w:val="uk-UA"/>
              </w:rPr>
            </w:pPr>
            <w:r w:rsidRPr="002C32B2">
              <w:rPr>
                <w:b/>
                <w:bCs/>
                <w:lang w:val="uk-UA"/>
              </w:rPr>
              <w:t>Зн 1</w:t>
            </w:r>
          </w:p>
        </w:tc>
        <w:tc>
          <w:tcPr>
            <w:tcW w:w="704" w:type="pct"/>
            <w:vAlign w:val="center"/>
          </w:tcPr>
          <w:p w:rsidR="00177F4A" w:rsidRPr="002C32B2" w:rsidRDefault="00177F4A" w:rsidP="002C32B2">
            <w:pPr>
              <w:jc w:val="center"/>
              <w:rPr>
                <w:b/>
                <w:bCs/>
                <w:lang w:val="uk-UA" w:eastAsia="en-US"/>
              </w:rPr>
            </w:pPr>
            <w:r w:rsidRPr="002C32B2">
              <w:rPr>
                <w:b/>
                <w:bCs/>
                <w:lang w:val="uk-UA" w:eastAsia="en-US"/>
              </w:rPr>
              <w:t>Ум1, Ум2, Ум3</w:t>
            </w:r>
          </w:p>
        </w:tc>
        <w:tc>
          <w:tcPr>
            <w:tcW w:w="705" w:type="pct"/>
            <w:vAlign w:val="center"/>
          </w:tcPr>
          <w:p w:rsidR="00177F4A" w:rsidRPr="002C32B2" w:rsidRDefault="00177F4A" w:rsidP="002C32B2">
            <w:pPr>
              <w:jc w:val="center"/>
              <w:rPr>
                <w:b/>
                <w:bCs/>
                <w:lang w:val="uk-UA" w:eastAsia="en-US"/>
              </w:rPr>
            </w:pPr>
            <w:r w:rsidRPr="002C32B2">
              <w:rPr>
                <w:b/>
                <w:bCs/>
                <w:lang w:val="uk-UA" w:eastAsia="en-US"/>
              </w:rPr>
              <w:t>К2</w:t>
            </w:r>
          </w:p>
        </w:tc>
        <w:tc>
          <w:tcPr>
            <w:tcW w:w="985" w:type="pct"/>
            <w:vAlign w:val="center"/>
          </w:tcPr>
          <w:p w:rsidR="00177F4A" w:rsidRPr="002C32B2" w:rsidRDefault="00177F4A" w:rsidP="002C32B2">
            <w:pPr>
              <w:jc w:val="center"/>
              <w:rPr>
                <w:b/>
                <w:bCs/>
                <w:lang w:val="uk-UA" w:eastAsia="en-US"/>
              </w:rPr>
            </w:pPr>
            <w:r w:rsidRPr="002C32B2">
              <w:rPr>
                <w:b/>
                <w:bCs/>
                <w:lang w:val="uk-UA" w:eastAsia="en-US"/>
              </w:rPr>
              <w:t>АВ1, АВ2</w:t>
            </w:r>
          </w:p>
        </w:tc>
      </w:tr>
      <w:tr w:rsidR="00177F4A" w:rsidRPr="002C32B2" w:rsidTr="007E2068">
        <w:tblPrEx>
          <w:tblLook w:val="00A0"/>
        </w:tblPrEx>
        <w:trPr>
          <w:trHeight w:val="70"/>
        </w:trPr>
        <w:tc>
          <w:tcPr>
            <w:tcW w:w="1902" w:type="pct"/>
          </w:tcPr>
          <w:p w:rsidR="00177F4A" w:rsidRPr="002C32B2" w:rsidRDefault="00177F4A" w:rsidP="002C32B2">
            <w:pPr>
              <w:rPr>
                <w:highlight w:val="yellow"/>
                <w:lang w:val="uk-UA"/>
              </w:rPr>
            </w:pPr>
            <w:r w:rsidRPr="002C32B2">
              <w:rPr>
                <w:lang w:val="uk-UA"/>
              </w:rPr>
              <w:t>СК5. Здатність до впровадження результатів власних досліджень у сфері фінансів, банківської справи та страхування</w:t>
            </w:r>
          </w:p>
        </w:tc>
        <w:tc>
          <w:tcPr>
            <w:tcW w:w="704" w:type="pct"/>
            <w:vAlign w:val="center"/>
          </w:tcPr>
          <w:p w:rsidR="00177F4A" w:rsidRPr="002C32B2" w:rsidRDefault="00177F4A" w:rsidP="002C32B2">
            <w:pPr>
              <w:jc w:val="center"/>
              <w:rPr>
                <w:lang w:val="uk-UA" w:eastAsia="en-US"/>
              </w:rPr>
            </w:pPr>
          </w:p>
        </w:tc>
        <w:tc>
          <w:tcPr>
            <w:tcW w:w="704" w:type="pct"/>
            <w:vAlign w:val="center"/>
          </w:tcPr>
          <w:p w:rsidR="00177F4A" w:rsidRPr="002C32B2" w:rsidRDefault="00177F4A" w:rsidP="002C32B2">
            <w:pPr>
              <w:jc w:val="center"/>
              <w:rPr>
                <w:b/>
                <w:bCs/>
                <w:lang w:val="uk-UA" w:eastAsia="en-US"/>
              </w:rPr>
            </w:pPr>
            <w:r w:rsidRPr="002C32B2">
              <w:rPr>
                <w:b/>
                <w:bCs/>
                <w:lang w:val="uk-UA" w:eastAsia="en-US"/>
              </w:rPr>
              <w:t>Ум2, Ум3</w:t>
            </w:r>
          </w:p>
        </w:tc>
        <w:tc>
          <w:tcPr>
            <w:tcW w:w="705" w:type="pct"/>
            <w:vAlign w:val="center"/>
          </w:tcPr>
          <w:p w:rsidR="00177F4A" w:rsidRPr="002C32B2" w:rsidRDefault="00177F4A" w:rsidP="002C32B2">
            <w:pPr>
              <w:jc w:val="center"/>
              <w:rPr>
                <w:b/>
                <w:bCs/>
                <w:lang w:val="uk-UA" w:eastAsia="en-US"/>
              </w:rPr>
            </w:pPr>
            <w:r w:rsidRPr="002C32B2">
              <w:rPr>
                <w:b/>
                <w:bCs/>
                <w:lang w:val="uk-UA" w:eastAsia="en-US"/>
              </w:rPr>
              <w:t>К1, К2</w:t>
            </w:r>
          </w:p>
        </w:tc>
        <w:tc>
          <w:tcPr>
            <w:tcW w:w="985" w:type="pct"/>
            <w:vAlign w:val="center"/>
          </w:tcPr>
          <w:p w:rsidR="00177F4A" w:rsidRPr="002C32B2" w:rsidRDefault="00177F4A" w:rsidP="002C32B2">
            <w:pPr>
              <w:jc w:val="center"/>
              <w:rPr>
                <w:b/>
                <w:bCs/>
                <w:lang w:val="uk-UA" w:eastAsia="en-US"/>
              </w:rPr>
            </w:pPr>
            <w:r w:rsidRPr="002C32B2">
              <w:rPr>
                <w:b/>
                <w:bCs/>
                <w:lang w:val="uk-UA" w:eastAsia="en-US"/>
              </w:rPr>
              <w:t>АВ1</w:t>
            </w:r>
          </w:p>
        </w:tc>
      </w:tr>
      <w:tr w:rsidR="00177F4A" w:rsidRPr="002C32B2" w:rsidTr="007E2068">
        <w:tblPrEx>
          <w:tblLook w:val="00A0"/>
        </w:tblPrEx>
        <w:trPr>
          <w:trHeight w:val="70"/>
        </w:trPr>
        <w:tc>
          <w:tcPr>
            <w:tcW w:w="1902" w:type="pct"/>
          </w:tcPr>
          <w:p w:rsidR="00177F4A" w:rsidRPr="002C32B2" w:rsidRDefault="00177F4A" w:rsidP="002C32B2">
            <w:pPr>
              <w:rPr>
                <w:lang w:val="uk-UA"/>
              </w:rPr>
            </w:pPr>
            <w:r w:rsidRPr="002C32B2">
              <w:rPr>
                <w:lang w:val="uk-UA"/>
              </w:rPr>
              <w:t>СК 10. Здатність використовувати інноваційний інструментарій та сучасні інформаційно-комунікаційні технології для аналізу та прогнозування тенденцій розвитку страхового ринку з урахуванням кон’юнктурних змін та економічних циклів, а також впровадження інновацій в окремі бізнес-процеси страхових компаній та обґрунтування ефективності їх використання</w:t>
            </w:r>
          </w:p>
        </w:tc>
        <w:tc>
          <w:tcPr>
            <w:tcW w:w="704" w:type="pct"/>
            <w:vAlign w:val="center"/>
          </w:tcPr>
          <w:p w:rsidR="00177F4A" w:rsidRPr="002C32B2" w:rsidRDefault="00177F4A" w:rsidP="002C32B2">
            <w:pPr>
              <w:jc w:val="center"/>
              <w:rPr>
                <w:b/>
                <w:bCs/>
                <w:lang w:val="uk-UA" w:eastAsia="en-US"/>
              </w:rPr>
            </w:pPr>
            <w:r w:rsidRPr="002C32B2">
              <w:rPr>
                <w:b/>
                <w:bCs/>
                <w:lang w:val="uk-UA" w:eastAsia="en-US"/>
              </w:rPr>
              <w:t>Зн1</w:t>
            </w:r>
          </w:p>
        </w:tc>
        <w:tc>
          <w:tcPr>
            <w:tcW w:w="704" w:type="pct"/>
            <w:vAlign w:val="center"/>
          </w:tcPr>
          <w:p w:rsidR="00177F4A" w:rsidRPr="002C32B2" w:rsidRDefault="00177F4A" w:rsidP="002C32B2">
            <w:pPr>
              <w:jc w:val="center"/>
              <w:rPr>
                <w:b/>
                <w:bCs/>
                <w:lang w:val="uk-UA"/>
              </w:rPr>
            </w:pPr>
            <w:r w:rsidRPr="002C32B2">
              <w:rPr>
                <w:b/>
                <w:bCs/>
                <w:lang w:val="uk-UA"/>
              </w:rPr>
              <w:t>Ум1, Ум3</w:t>
            </w:r>
          </w:p>
        </w:tc>
        <w:tc>
          <w:tcPr>
            <w:tcW w:w="705" w:type="pct"/>
            <w:vAlign w:val="center"/>
          </w:tcPr>
          <w:p w:rsidR="00177F4A" w:rsidRPr="002C32B2" w:rsidRDefault="00177F4A" w:rsidP="002C32B2">
            <w:pPr>
              <w:jc w:val="center"/>
              <w:rPr>
                <w:b/>
                <w:bCs/>
                <w:lang w:val="uk-UA"/>
              </w:rPr>
            </w:pPr>
            <w:r w:rsidRPr="002C32B2">
              <w:rPr>
                <w:b/>
                <w:bCs/>
                <w:lang w:val="uk-UA"/>
              </w:rPr>
              <w:t>К1</w:t>
            </w:r>
          </w:p>
        </w:tc>
        <w:tc>
          <w:tcPr>
            <w:tcW w:w="985" w:type="pct"/>
            <w:vAlign w:val="center"/>
          </w:tcPr>
          <w:p w:rsidR="00177F4A" w:rsidRPr="002C32B2" w:rsidRDefault="00177F4A" w:rsidP="002C32B2">
            <w:pPr>
              <w:jc w:val="center"/>
              <w:rPr>
                <w:b/>
                <w:bCs/>
                <w:lang w:val="uk-UA"/>
              </w:rPr>
            </w:pPr>
            <w:r w:rsidRPr="002C32B2">
              <w:rPr>
                <w:b/>
                <w:bCs/>
                <w:lang w:val="uk-UA"/>
              </w:rPr>
              <w:t>АВ1</w:t>
            </w:r>
          </w:p>
        </w:tc>
      </w:tr>
    </w:tbl>
    <w:p w:rsidR="00177F4A" w:rsidRPr="002C32B2" w:rsidRDefault="00177F4A" w:rsidP="002C32B2">
      <w:pPr>
        <w:tabs>
          <w:tab w:val="left" w:pos="567"/>
        </w:tabs>
        <w:jc w:val="both"/>
      </w:pPr>
    </w:p>
    <w:p w:rsidR="00177F4A" w:rsidRPr="002C32B2" w:rsidRDefault="00177F4A" w:rsidP="002C32B2">
      <w:pPr>
        <w:ind w:firstLine="709"/>
        <w:jc w:val="both"/>
        <w:rPr>
          <w:color w:val="000000"/>
          <w:lang w:val="uk-UA"/>
        </w:rPr>
      </w:pPr>
      <w:r w:rsidRPr="002C32B2">
        <w:rPr>
          <w:color w:val="000000"/>
          <w:lang w:val="uk-UA"/>
        </w:rPr>
        <w:t xml:space="preserve">Засвоєні здобувачами вищої освіти знання та набуті під час вивчення даної дисципліни навички є основою для здійснення наукової та практичної діяльності у сфері фінансів, банківської справи, страхування, ризик-менеджменту та консалтингу. Досягненню </w:t>
      </w:r>
      <w:r w:rsidRPr="002C32B2">
        <w:rPr>
          <w:color w:val="000000"/>
          <w:lang w:val="uk-UA"/>
        </w:rPr>
        <w:lastRenderedPageBreak/>
        <w:t>мети та ефективній реалізації завдань вивчення дисципліни підпорядкована логіка її викладення, структура і зміст.</w:t>
      </w:r>
    </w:p>
    <w:p w:rsidR="00177F4A" w:rsidRPr="002C32B2" w:rsidRDefault="00177F4A" w:rsidP="002C32B2">
      <w:pPr>
        <w:tabs>
          <w:tab w:val="left" w:pos="567"/>
        </w:tabs>
        <w:jc w:val="both"/>
        <w:rPr>
          <w:lang w:val="uk-UA"/>
        </w:rPr>
      </w:pPr>
    </w:p>
    <w:p w:rsidR="00C35175" w:rsidRPr="00177F4A" w:rsidRDefault="00C35175">
      <w:pPr>
        <w:rPr>
          <w:lang w:val="uk-UA"/>
        </w:rPr>
      </w:pPr>
      <w:r w:rsidRPr="00177F4A">
        <w:rPr>
          <w:lang w:val="uk-UA"/>
        </w:rPr>
        <w:br w:type="page"/>
      </w:r>
    </w:p>
    <w:p w:rsidR="009C2A01" w:rsidRDefault="001A6533" w:rsidP="00E4396C">
      <w:pPr>
        <w:widowControl w:val="0"/>
        <w:spacing w:after="240"/>
        <w:ind w:firstLine="709"/>
        <w:jc w:val="center"/>
        <w:rPr>
          <w:b/>
          <w:lang w:val="uk-UA"/>
        </w:rPr>
      </w:pPr>
      <w:r>
        <w:rPr>
          <w:b/>
          <w:lang w:val="uk-UA"/>
        </w:rPr>
        <w:lastRenderedPageBreak/>
        <w:t>1</w:t>
      </w:r>
      <w:r w:rsidR="00220080" w:rsidRPr="004E5D52">
        <w:rPr>
          <w:b/>
          <w:lang w:val="uk-UA"/>
        </w:rPr>
        <w:t>. З</w:t>
      </w:r>
      <w:r w:rsidR="00220080" w:rsidRPr="004E5D52">
        <w:rPr>
          <w:b/>
        </w:rPr>
        <w:t xml:space="preserve">МІСТ </w:t>
      </w:r>
      <w:r w:rsidR="00220080">
        <w:rPr>
          <w:b/>
          <w:lang w:val="uk-UA"/>
        </w:rPr>
        <w:t>ДИСЦИПЛІНИ</w:t>
      </w:r>
      <w:r w:rsidR="00220080" w:rsidRPr="004E5D52">
        <w:rPr>
          <w:b/>
        </w:rPr>
        <w:t xml:space="preserve"> ЗА ТЕМАМИ</w:t>
      </w:r>
    </w:p>
    <w:p w:rsidR="002C32B2" w:rsidRPr="00D849C9" w:rsidRDefault="002C32B2" w:rsidP="002C32B2">
      <w:pPr>
        <w:ind w:firstLine="709"/>
        <w:jc w:val="center"/>
        <w:rPr>
          <w:b/>
          <w:i/>
          <w:lang w:val="uk-UA"/>
        </w:rPr>
      </w:pPr>
      <w:r w:rsidRPr="00D849C9">
        <w:rPr>
          <w:b/>
          <w:i/>
          <w:lang w:val="uk-UA"/>
        </w:rPr>
        <w:t>ЗМІСТОВИЙ МОДУЛЬ 1</w:t>
      </w:r>
    </w:p>
    <w:p w:rsidR="002C32B2" w:rsidRPr="00D849C9" w:rsidRDefault="002C32B2" w:rsidP="002C32B2">
      <w:pPr>
        <w:ind w:firstLine="709"/>
        <w:jc w:val="both"/>
        <w:rPr>
          <w:b/>
          <w:i/>
          <w:lang w:val="uk-UA"/>
        </w:rPr>
      </w:pPr>
    </w:p>
    <w:p w:rsidR="002C32B2" w:rsidRPr="00D849C9" w:rsidRDefault="002C32B2" w:rsidP="002C32B2">
      <w:pPr>
        <w:ind w:firstLine="709"/>
        <w:jc w:val="both"/>
        <w:rPr>
          <w:b/>
          <w:i/>
          <w:lang w:val="uk-UA"/>
        </w:rPr>
      </w:pPr>
      <w:r w:rsidRPr="00D849C9">
        <w:rPr>
          <w:b/>
          <w:i/>
          <w:lang w:val="uk-UA"/>
        </w:rPr>
        <w:t>ТЕМА 1. СУТНІСТЬ СТРАХОВИХ ЗОБОВ’ЯЗАНЬ ТА ЇХ ВИДИ</w:t>
      </w:r>
    </w:p>
    <w:p w:rsidR="002C32B2" w:rsidRPr="00D849C9" w:rsidRDefault="002C32B2" w:rsidP="002C32B2">
      <w:pPr>
        <w:ind w:firstLine="709"/>
        <w:jc w:val="both"/>
        <w:rPr>
          <w:lang w:val="uk-UA"/>
        </w:rPr>
      </w:pPr>
    </w:p>
    <w:p w:rsidR="002C32B2" w:rsidRPr="00D849C9" w:rsidRDefault="002C32B2" w:rsidP="002C32B2">
      <w:pPr>
        <w:ind w:firstLine="709"/>
        <w:jc w:val="both"/>
        <w:rPr>
          <w:lang w:val="uk-UA"/>
        </w:rPr>
      </w:pPr>
      <w:r w:rsidRPr="00D849C9">
        <w:rPr>
          <w:lang w:val="uk-UA"/>
        </w:rPr>
        <w:t>Економічний зміст, суб’єкти та умови виникнення страхових зобов’язань. Специфіка визначення страхових зобов’язань за об’єктами страхування.</w:t>
      </w:r>
    </w:p>
    <w:p w:rsidR="002C32B2" w:rsidRPr="00D849C9" w:rsidRDefault="002C32B2" w:rsidP="002C32B2">
      <w:pPr>
        <w:ind w:firstLine="709"/>
        <w:jc w:val="both"/>
        <w:rPr>
          <w:lang w:val="uk-UA"/>
        </w:rPr>
      </w:pPr>
      <w:r w:rsidRPr="00D849C9">
        <w:rPr>
          <w:lang w:val="uk-UA"/>
        </w:rPr>
        <w:t>Характеристика взаємозалежності та взаємовпливу фінансового забезпечення страхових зобов’язань зі страховою сумою (лімітом відповідальності), терміном дії страхового договору, ставками страхових премій, складом та методами обчислення страхових резервів, інвестиційною та фінансовою діяльністю страховика, формування та використання фінансового результату страховика.</w:t>
      </w:r>
    </w:p>
    <w:p w:rsidR="002C32B2" w:rsidRPr="00D849C9" w:rsidRDefault="002C32B2" w:rsidP="002C32B2">
      <w:pPr>
        <w:ind w:firstLine="709"/>
        <w:jc w:val="both"/>
        <w:rPr>
          <w:lang w:val="uk-UA"/>
        </w:rPr>
      </w:pPr>
      <w:r w:rsidRPr="00D849C9">
        <w:rPr>
          <w:lang w:val="uk-UA"/>
        </w:rPr>
        <w:t>Початки наукового підходу до страхових розрахунків. Основні елементи математичної теорії ризику, її застосування у страхуванні особових та майнових ризиків. Теорія корисності з позиції страховика і страхувальника.</w:t>
      </w:r>
    </w:p>
    <w:p w:rsidR="002C32B2" w:rsidRPr="00D849C9" w:rsidRDefault="002C32B2" w:rsidP="002C32B2">
      <w:pPr>
        <w:ind w:firstLine="709"/>
        <w:jc w:val="both"/>
        <w:rPr>
          <w:lang w:val="uk-UA"/>
        </w:rPr>
      </w:pPr>
      <w:r w:rsidRPr="00D849C9">
        <w:rPr>
          <w:lang w:val="uk-UA"/>
        </w:rPr>
        <w:t>Організація і форми діяльності Міжнародної Асоціації Актуаріїв, її роль та завдання.</w:t>
      </w:r>
    </w:p>
    <w:p w:rsidR="002C32B2" w:rsidRPr="00D849C9" w:rsidRDefault="002C32B2" w:rsidP="002C32B2">
      <w:pPr>
        <w:ind w:firstLine="709"/>
        <w:jc w:val="both"/>
        <w:rPr>
          <w:lang w:val="uk-UA"/>
        </w:rPr>
      </w:pPr>
      <w:r w:rsidRPr="00D849C9">
        <w:rPr>
          <w:lang w:val="uk-UA"/>
        </w:rPr>
        <w:t xml:space="preserve">Основні завдання вітчизняної страхової практики, що вирішуються з застосуванням страхової математики. </w:t>
      </w:r>
    </w:p>
    <w:p w:rsidR="002C32B2" w:rsidRPr="00D849C9" w:rsidRDefault="002C32B2" w:rsidP="002C32B2">
      <w:pPr>
        <w:ind w:firstLine="709"/>
        <w:jc w:val="both"/>
        <w:rPr>
          <w:lang w:val="uk-UA"/>
        </w:rPr>
      </w:pPr>
      <w:r w:rsidRPr="00D849C9">
        <w:rPr>
          <w:lang w:val="uk-UA"/>
        </w:rPr>
        <w:t>Система професійної підготовки кадрів і їх роль у сучасних страхових закладах України.</w:t>
      </w:r>
    </w:p>
    <w:p w:rsidR="002C32B2" w:rsidRPr="00D849C9" w:rsidRDefault="002C32B2" w:rsidP="002C32B2">
      <w:pPr>
        <w:ind w:firstLine="709"/>
        <w:jc w:val="both"/>
        <w:rPr>
          <w:lang w:val="uk-UA"/>
        </w:rPr>
      </w:pPr>
    </w:p>
    <w:p w:rsidR="002C32B2" w:rsidRPr="00D849C9" w:rsidRDefault="002C32B2" w:rsidP="002C32B2">
      <w:pPr>
        <w:ind w:firstLine="709"/>
        <w:jc w:val="both"/>
        <w:rPr>
          <w:b/>
          <w:i/>
          <w:lang w:val="uk-UA"/>
        </w:rPr>
      </w:pPr>
      <w:r w:rsidRPr="00D849C9">
        <w:rPr>
          <w:b/>
          <w:i/>
          <w:lang w:val="uk-UA"/>
        </w:rPr>
        <w:t>ТЕМА 2. МАТЕМАТИЧНИЙ АПАРАТ ФІНАНСОВОГО ЗАБЕЗПЕЧЕННЯ СТРАХОВИХ ЗОБОВ’ЯЗАНЬ</w:t>
      </w:r>
    </w:p>
    <w:p w:rsidR="002C32B2" w:rsidRPr="00D849C9" w:rsidRDefault="002C32B2" w:rsidP="002C32B2">
      <w:pPr>
        <w:ind w:firstLine="709"/>
        <w:jc w:val="both"/>
        <w:rPr>
          <w:lang w:val="uk-UA"/>
        </w:rPr>
      </w:pPr>
    </w:p>
    <w:p w:rsidR="002C32B2" w:rsidRPr="00D849C9" w:rsidRDefault="002C32B2" w:rsidP="002C32B2">
      <w:pPr>
        <w:ind w:firstLine="709"/>
        <w:jc w:val="both"/>
        <w:rPr>
          <w:lang w:val="uk-UA"/>
        </w:rPr>
      </w:pPr>
      <w:r w:rsidRPr="00D849C9">
        <w:rPr>
          <w:lang w:val="uk-UA"/>
        </w:rPr>
        <w:t>Принцип руху капіталу. Економічний зміст та розрахунок простого і складного проценту. Економіко-математична специфіка процентного множника, дисконтного множника та їх застосування у розрахунках кінцевої та початкової величини капіталу. Елементи фінансової статистики. Визначення статистичної одиниці.</w:t>
      </w:r>
    </w:p>
    <w:p w:rsidR="002C32B2" w:rsidRPr="00D849C9" w:rsidRDefault="002C32B2" w:rsidP="002C32B2">
      <w:pPr>
        <w:ind w:firstLine="709"/>
        <w:jc w:val="both"/>
        <w:rPr>
          <w:lang w:val="uk-UA"/>
        </w:rPr>
      </w:pPr>
      <w:r w:rsidRPr="00D849C9">
        <w:rPr>
          <w:lang w:val="uk-UA"/>
        </w:rPr>
        <w:t>Економічна сутність поняття ануїтету. Характеристика видів та особливості розрахунку гарантованих (фінансових) ануїтетів при сплаті платежів у кінці та на початку фінансового періоду, кілька разів на рік, з відстрочкою та безперервними нарахуваннями. Види зростаючих та спадаючих гарантованих ануїтетів. Економічна сутність сучасної та приведеної вартості позичкового та рентного капіталу.</w:t>
      </w:r>
    </w:p>
    <w:p w:rsidR="002C32B2" w:rsidRPr="00D849C9" w:rsidRDefault="002C32B2" w:rsidP="002C32B2">
      <w:pPr>
        <w:ind w:firstLine="709"/>
        <w:jc w:val="both"/>
        <w:rPr>
          <w:lang w:val="uk-UA"/>
        </w:rPr>
      </w:pPr>
      <w:r w:rsidRPr="00D849C9">
        <w:rPr>
          <w:lang w:val="uk-UA"/>
        </w:rPr>
        <w:t>Економічна специфіка руху капіталу при страхуванні життя. Види та фінансово-математична характеристика негарантованих (страхових) ануїтетів. Вартість одноразової страхової виплати (страхової винагороди) та її види. Сутність, структура та складові елементи таблиць смертності. Таблиця комутаційних чисел та її роль у розрахунку негарантованих ануїтетів.</w:t>
      </w:r>
    </w:p>
    <w:p w:rsidR="002C32B2" w:rsidRPr="00D849C9" w:rsidRDefault="002C32B2" w:rsidP="002C32B2">
      <w:pPr>
        <w:ind w:firstLine="709"/>
        <w:jc w:val="both"/>
        <w:rPr>
          <w:lang w:val="uk-UA"/>
        </w:rPr>
      </w:pPr>
    </w:p>
    <w:p w:rsidR="002C32B2" w:rsidRPr="00D849C9" w:rsidRDefault="002C32B2" w:rsidP="002C32B2">
      <w:pPr>
        <w:ind w:firstLine="709"/>
        <w:jc w:val="both"/>
        <w:rPr>
          <w:b/>
          <w:i/>
          <w:lang w:val="uk-UA"/>
        </w:rPr>
      </w:pPr>
      <w:r w:rsidRPr="00D849C9">
        <w:rPr>
          <w:b/>
          <w:i/>
          <w:lang w:val="uk-UA"/>
        </w:rPr>
        <w:t>ТЕМА 3. РОЗРАХУНОК ПРЕМІЙ ТА РЕЗЕРВІВ ЗА ДОГОВОРАМИ СТРАХУВАННЯ ЖИТТЯ</w:t>
      </w:r>
    </w:p>
    <w:p w:rsidR="002C32B2" w:rsidRPr="00D849C9" w:rsidRDefault="002C32B2" w:rsidP="002C32B2">
      <w:pPr>
        <w:ind w:firstLine="709"/>
        <w:jc w:val="both"/>
        <w:rPr>
          <w:lang w:val="uk-UA"/>
        </w:rPr>
      </w:pPr>
    </w:p>
    <w:p w:rsidR="002C32B2" w:rsidRPr="00D849C9" w:rsidRDefault="002C32B2" w:rsidP="002C32B2">
      <w:pPr>
        <w:ind w:firstLine="709"/>
        <w:jc w:val="both"/>
        <w:rPr>
          <w:lang w:val="uk-UA"/>
        </w:rPr>
      </w:pPr>
      <w:r w:rsidRPr="00D849C9">
        <w:rPr>
          <w:lang w:val="uk-UA"/>
        </w:rPr>
        <w:t xml:space="preserve">Вартість страхування ризиків життя. Характеристика видів сплати страхових внесків. </w:t>
      </w:r>
    </w:p>
    <w:p w:rsidR="002C32B2" w:rsidRPr="00D849C9" w:rsidRDefault="002C32B2" w:rsidP="002C32B2">
      <w:pPr>
        <w:ind w:firstLine="709"/>
        <w:jc w:val="both"/>
        <w:rPr>
          <w:lang w:val="uk-UA"/>
        </w:rPr>
      </w:pPr>
      <w:r w:rsidRPr="00D849C9">
        <w:rPr>
          <w:lang w:val="uk-UA"/>
        </w:rPr>
        <w:t>Загальна схема побудови балансу фінансових зобов’язань сторін за договорами страхування життя. Особливості розрахунку навантаження та брутто-премії за договорами страхування життя.</w:t>
      </w:r>
    </w:p>
    <w:p w:rsidR="002C32B2" w:rsidRPr="00D849C9" w:rsidRDefault="002C32B2" w:rsidP="002C32B2">
      <w:pPr>
        <w:ind w:firstLine="709"/>
        <w:jc w:val="both"/>
        <w:rPr>
          <w:lang w:val="uk-UA"/>
        </w:rPr>
      </w:pPr>
      <w:r w:rsidRPr="00D849C9">
        <w:rPr>
          <w:lang w:val="uk-UA"/>
        </w:rPr>
        <w:t>Специфіка укладання балансу фінансових зобов’язань сторін за договорами страхування життя. Фінансово-математична характеристика балансів зобов’язань сторін за видами сплати страхових премій та страхових виплат (страхових винагород) за договорами страхування життя.</w:t>
      </w:r>
    </w:p>
    <w:p w:rsidR="002C32B2" w:rsidRPr="00D849C9" w:rsidRDefault="002C32B2" w:rsidP="002C32B2">
      <w:pPr>
        <w:ind w:firstLine="709"/>
        <w:jc w:val="both"/>
        <w:rPr>
          <w:lang w:val="uk-UA"/>
        </w:rPr>
      </w:pPr>
      <w:r w:rsidRPr="00D849C9">
        <w:rPr>
          <w:lang w:val="uk-UA"/>
        </w:rPr>
        <w:lastRenderedPageBreak/>
        <w:t>Розрахунок нетто-премій для страхування на випадок дожиття, страхування на випадок смерті, змішаного страхування життя, пенсійного страхування та інших видів особистого страхування.</w:t>
      </w:r>
    </w:p>
    <w:p w:rsidR="002C32B2" w:rsidRPr="00D849C9" w:rsidRDefault="002C32B2" w:rsidP="002C32B2">
      <w:pPr>
        <w:ind w:firstLine="709"/>
        <w:jc w:val="both"/>
        <w:rPr>
          <w:lang w:val="uk-UA"/>
        </w:rPr>
      </w:pPr>
      <w:r w:rsidRPr="00D849C9">
        <w:rPr>
          <w:lang w:val="uk-UA"/>
        </w:rPr>
        <w:t>Зміст та структура математичних резервів у відповідності до міжнародних та національних законодавчих стандартів. Перспективний та ретроспективний методи розрахунку резервів. Рекурентні формули. Премія ризику та премія збереження. Цильмерівський резерв. Дострокове припинення дії договору, викуп полісу.</w:t>
      </w:r>
    </w:p>
    <w:p w:rsidR="002C32B2" w:rsidRPr="00D849C9" w:rsidRDefault="002C32B2" w:rsidP="002C32B2">
      <w:pPr>
        <w:ind w:firstLine="709"/>
        <w:jc w:val="both"/>
        <w:rPr>
          <w:lang w:val="uk-UA"/>
        </w:rPr>
      </w:pPr>
    </w:p>
    <w:p w:rsidR="002C32B2" w:rsidRPr="00D849C9" w:rsidRDefault="002C32B2" w:rsidP="002C32B2">
      <w:pPr>
        <w:ind w:firstLine="709"/>
        <w:jc w:val="both"/>
        <w:rPr>
          <w:b/>
          <w:i/>
          <w:lang w:val="uk-UA"/>
        </w:rPr>
      </w:pPr>
      <w:r w:rsidRPr="00D849C9">
        <w:rPr>
          <w:b/>
          <w:i/>
          <w:lang w:val="uk-UA"/>
        </w:rPr>
        <w:t>ТЕМА 4. РОЗРАХУНОК ТАРИФІВ ЗА ДОГОВОРАМИ ЗАГАЛЬНОГО СТРАХУВАННЯ</w:t>
      </w:r>
    </w:p>
    <w:p w:rsidR="002C32B2" w:rsidRPr="00D849C9" w:rsidRDefault="002C32B2" w:rsidP="002C32B2">
      <w:pPr>
        <w:ind w:firstLine="709"/>
        <w:jc w:val="both"/>
        <w:rPr>
          <w:lang w:val="uk-UA"/>
        </w:rPr>
      </w:pPr>
    </w:p>
    <w:p w:rsidR="002C32B2" w:rsidRPr="00D849C9" w:rsidRDefault="002C32B2" w:rsidP="002C32B2">
      <w:pPr>
        <w:ind w:firstLine="709"/>
        <w:jc w:val="both"/>
        <w:rPr>
          <w:lang w:val="uk-UA"/>
        </w:rPr>
      </w:pPr>
      <w:r w:rsidRPr="00D849C9">
        <w:rPr>
          <w:lang w:val="uk-UA"/>
        </w:rPr>
        <w:t>Елементи теорії ймовірності. Розподіл випадкової величини. Біноміальний розподіл. Числові характеристики випадкової величини. Розподіл Пуасона. Нормальний розподіл. Нормальний розподіл сумарного позову. Коефіцієнт варіації.</w:t>
      </w:r>
    </w:p>
    <w:p w:rsidR="002C32B2" w:rsidRPr="00D849C9" w:rsidRDefault="002C32B2" w:rsidP="002C32B2">
      <w:pPr>
        <w:ind w:firstLine="709"/>
        <w:jc w:val="both"/>
        <w:rPr>
          <w:lang w:val="uk-UA"/>
        </w:rPr>
      </w:pPr>
      <w:r w:rsidRPr="00D849C9">
        <w:rPr>
          <w:lang w:val="uk-UA"/>
        </w:rPr>
        <w:t>Поняття імовірності та частоти настання випадку, охопленого страховим захистом. Закон великих чисел. Центральна гранична теорема А. Ляпунова. Види математичних моделей розрахунку страхових збитків.</w:t>
      </w:r>
    </w:p>
    <w:p w:rsidR="002C32B2" w:rsidRPr="00D849C9" w:rsidRDefault="002C32B2" w:rsidP="002C32B2">
      <w:pPr>
        <w:ind w:firstLine="709"/>
        <w:jc w:val="both"/>
        <w:rPr>
          <w:lang w:val="uk-UA"/>
        </w:rPr>
      </w:pPr>
      <w:r w:rsidRPr="00D849C9">
        <w:rPr>
          <w:lang w:val="uk-UA"/>
        </w:rPr>
        <w:t xml:space="preserve">Загальні принципи розрахунку страхових премій. Основна частина нетто-ставки. Частковий збиток. Значення коефіцієнта збитковості страхових сум у страхових калькуляціях. </w:t>
      </w:r>
    </w:p>
    <w:p w:rsidR="002C32B2" w:rsidRPr="00D849C9" w:rsidRDefault="002C32B2" w:rsidP="002C32B2">
      <w:pPr>
        <w:ind w:firstLine="709"/>
        <w:jc w:val="both"/>
        <w:rPr>
          <w:lang w:val="uk-UA"/>
        </w:rPr>
      </w:pPr>
      <w:r w:rsidRPr="00D849C9">
        <w:rPr>
          <w:lang w:val="uk-UA"/>
        </w:rPr>
        <w:t>Розрахунок тарифів на базі середнього значення, тенденції зміни збитковості. Вплив розміру вибірки на величини ризикового навантаження.</w:t>
      </w:r>
    </w:p>
    <w:p w:rsidR="002C32B2" w:rsidRPr="00D849C9" w:rsidRDefault="002C32B2" w:rsidP="002C32B2">
      <w:pPr>
        <w:ind w:firstLine="709"/>
        <w:jc w:val="both"/>
        <w:rPr>
          <w:lang w:val="uk-UA"/>
        </w:rPr>
      </w:pPr>
      <w:r w:rsidRPr="00D849C9">
        <w:rPr>
          <w:lang w:val="uk-UA"/>
        </w:rPr>
        <w:t>Франшиза та ліміт відповідальності. Сукупність незалежних ризиків. Навантаження та брутто-премія за договорами загального страхування.</w:t>
      </w:r>
    </w:p>
    <w:p w:rsidR="002C32B2" w:rsidRPr="00D849C9" w:rsidRDefault="002C32B2" w:rsidP="002C32B2">
      <w:pPr>
        <w:ind w:firstLine="709"/>
        <w:jc w:val="both"/>
        <w:rPr>
          <w:lang w:val="uk-UA"/>
        </w:rPr>
      </w:pPr>
    </w:p>
    <w:p w:rsidR="002C32B2" w:rsidRPr="00D849C9" w:rsidRDefault="002C32B2" w:rsidP="002C32B2">
      <w:pPr>
        <w:ind w:firstLine="709"/>
        <w:jc w:val="center"/>
        <w:rPr>
          <w:b/>
          <w:i/>
          <w:lang w:val="uk-UA"/>
        </w:rPr>
      </w:pPr>
      <w:r w:rsidRPr="00D849C9">
        <w:rPr>
          <w:b/>
          <w:i/>
          <w:lang w:val="uk-UA"/>
        </w:rPr>
        <w:t>ЗМІСТОВИЙ МОДУЛЬ 2</w:t>
      </w:r>
    </w:p>
    <w:p w:rsidR="002C32B2" w:rsidRPr="00140221" w:rsidRDefault="002C32B2" w:rsidP="002C32B2">
      <w:pPr>
        <w:ind w:firstLine="709"/>
        <w:jc w:val="both"/>
        <w:rPr>
          <w:lang w:val="uk-UA"/>
        </w:rPr>
      </w:pPr>
    </w:p>
    <w:p w:rsidR="002C32B2" w:rsidRPr="00D849C9" w:rsidRDefault="002C32B2" w:rsidP="002C32B2">
      <w:pPr>
        <w:ind w:firstLine="709"/>
        <w:jc w:val="both"/>
        <w:rPr>
          <w:b/>
          <w:i/>
          <w:lang w:val="uk-UA"/>
        </w:rPr>
      </w:pPr>
      <w:r w:rsidRPr="00D849C9">
        <w:rPr>
          <w:b/>
          <w:i/>
          <w:lang w:val="uk-UA"/>
        </w:rPr>
        <w:t>ТЕМА 5. РОЗРАХУНОК РЕЗЕРВІВ ЗА ДОГОВОРАМИ ЗАГАЛЬНОГО СТРАХУВАННЯ</w:t>
      </w:r>
    </w:p>
    <w:p w:rsidR="002C32B2" w:rsidRPr="00D849C9" w:rsidRDefault="002C32B2" w:rsidP="002C32B2">
      <w:pPr>
        <w:ind w:firstLine="709"/>
        <w:jc w:val="both"/>
        <w:rPr>
          <w:lang w:val="uk-UA"/>
        </w:rPr>
      </w:pPr>
    </w:p>
    <w:p w:rsidR="002C32B2" w:rsidRPr="00D849C9" w:rsidRDefault="002C32B2" w:rsidP="002C32B2">
      <w:pPr>
        <w:ind w:firstLine="709"/>
        <w:jc w:val="both"/>
        <w:rPr>
          <w:lang w:val="uk-UA"/>
        </w:rPr>
      </w:pPr>
      <w:r w:rsidRPr="00D849C9">
        <w:rPr>
          <w:lang w:val="uk-UA"/>
        </w:rPr>
        <w:t>Поняття технічних резервів. Необхідність та значення технічних резервів для здійснення страхової діяльності. Склад технічних резервів згідно з Законом України «Про страхування».</w:t>
      </w:r>
    </w:p>
    <w:p w:rsidR="002C32B2" w:rsidRPr="00D849C9" w:rsidRDefault="002C32B2" w:rsidP="002C32B2">
      <w:pPr>
        <w:ind w:firstLine="709"/>
        <w:jc w:val="both"/>
        <w:rPr>
          <w:lang w:val="uk-UA"/>
        </w:rPr>
      </w:pPr>
      <w:r w:rsidRPr="00D849C9">
        <w:rPr>
          <w:lang w:val="uk-UA"/>
        </w:rPr>
        <w:t>Резерв незароблених премій. Порядок формування резерву незароблених премії страховиками України. Методи розрахунку резерву незароблених премій. Порядок визначення частки перестраховика в резерві незароблених премії страховика.</w:t>
      </w:r>
    </w:p>
    <w:p w:rsidR="002C32B2" w:rsidRPr="00D849C9" w:rsidRDefault="002C32B2" w:rsidP="002C32B2">
      <w:pPr>
        <w:ind w:firstLine="709"/>
        <w:jc w:val="both"/>
        <w:rPr>
          <w:lang w:val="uk-UA"/>
        </w:rPr>
      </w:pPr>
      <w:r w:rsidRPr="00D849C9">
        <w:rPr>
          <w:lang w:val="uk-UA"/>
        </w:rPr>
        <w:t>Резерв збитків. Види резерву збитків. Порядок формування резерву збитків за відомими вимогами страхувальників. Порядок визначення частки перестраховика в резерві збитків.</w:t>
      </w:r>
    </w:p>
    <w:p w:rsidR="002C32B2" w:rsidRPr="00D849C9" w:rsidRDefault="002C32B2" w:rsidP="002C32B2">
      <w:pPr>
        <w:ind w:firstLine="709"/>
        <w:jc w:val="both"/>
        <w:rPr>
          <w:lang w:val="uk-UA"/>
        </w:rPr>
      </w:pPr>
      <w:r w:rsidRPr="00D849C9">
        <w:rPr>
          <w:lang w:val="uk-UA"/>
        </w:rPr>
        <w:t>Резерв коливань збитковості Нормативний рівень виплат. Розрахунок збитковості на звітну дату.</w:t>
      </w:r>
    </w:p>
    <w:p w:rsidR="002C32B2" w:rsidRPr="00D849C9" w:rsidRDefault="002C32B2" w:rsidP="002C32B2">
      <w:pPr>
        <w:ind w:firstLine="709"/>
        <w:jc w:val="both"/>
        <w:rPr>
          <w:lang w:val="uk-UA"/>
        </w:rPr>
      </w:pPr>
      <w:r w:rsidRPr="00D849C9">
        <w:rPr>
          <w:lang w:val="uk-UA"/>
        </w:rPr>
        <w:t>Резерв катастроф. Порядок формування резерву катастроф.</w:t>
      </w:r>
    </w:p>
    <w:p w:rsidR="002C32B2" w:rsidRPr="00D849C9" w:rsidRDefault="002C32B2" w:rsidP="002C32B2">
      <w:pPr>
        <w:ind w:firstLine="709"/>
        <w:jc w:val="both"/>
        <w:rPr>
          <w:lang w:val="uk-UA"/>
        </w:rPr>
      </w:pPr>
      <w:r w:rsidRPr="00D849C9">
        <w:rPr>
          <w:lang w:val="uk-UA"/>
        </w:rPr>
        <w:t>Порядок формування інших резервів.</w:t>
      </w:r>
    </w:p>
    <w:p w:rsidR="002C32B2" w:rsidRPr="00D849C9" w:rsidRDefault="002C32B2" w:rsidP="002C32B2">
      <w:pPr>
        <w:ind w:firstLine="709"/>
        <w:jc w:val="both"/>
        <w:rPr>
          <w:lang w:val="uk-UA"/>
        </w:rPr>
      </w:pPr>
    </w:p>
    <w:p w:rsidR="002C32B2" w:rsidRPr="00D849C9" w:rsidRDefault="002C32B2" w:rsidP="002C32B2">
      <w:pPr>
        <w:ind w:firstLine="709"/>
        <w:jc w:val="both"/>
        <w:rPr>
          <w:b/>
          <w:i/>
          <w:lang w:val="uk-UA"/>
        </w:rPr>
      </w:pPr>
      <w:r w:rsidRPr="00D849C9">
        <w:rPr>
          <w:b/>
          <w:i/>
          <w:lang w:val="uk-UA"/>
        </w:rPr>
        <w:t>ТЕМА 6. ІНВЕСТИЦІЙНА ТА ФІНАНСОВА ДІЯЛЬНІСТЬ СТРАХОВИКА</w:t>
      </w:r>
    </w:p>
    <w:p w:rsidR="002C32B2" w:rsidRPr="00D849C9" w:rsidRDefault="002C32B2" w:rsidP="002C32B2">
      <w:pPr>
        <w:ind w:firstLine="709"/>
        <w:jc w:val="both"/>
        <w:rPr>
          <w:lang w:val="uk-UA"/>
        </w:rPr>
      </w:pPr>
    </w:p>
    <w:p w:rsidR="002C32B2" w:rsidRPr="00D849C9" w:rsidRDefault="002C32B2" w:rsidP="002C32B2">
      <w:pPr>
        <w:ind w:firstLine="709"/>
        <w:jc w:val="both"/>
        <w:rPr>
          <w:lang w:val="uk-UA"/>
        </w:rPr>
      </w:pPr>
      <w:r w:rsidRPr="00D849C9">
        <w:rPr>
          <w:lang w:val="uk-UA"/>
        </w:rPr>
        <w:t xml:space="preserve">Інвестиційна діяльність страховика, її напрямки. Інвестиційний ризик та дохідність, їх взаємозв’язок. Диверсифікація та її ефективність. Диверсифікація та ризик інвестиційного портфеля. </w:t>
      </w:r>
    </w:p>
    <w:p w:rsidR="002C32B2" w:rsidRPr="00D849C9" w:rsidRDefault="002C32B2" w:rsidP="002C32B2">
      <w:pPr>
        <w:ind w:firstLine="709"/>
        <w:jc w:val="both"/>
        <w:rPr>
          <w:lang w:val="uk-UA"/>
        </w:rPr>
      </w:pPr>
      <w:r w:rsidRPr="00D849C9">
        <w:rPr>
          <w:lang w:val="uk-UA"/>
        </w:rPr>
        <w:t xml:space="preserve">Активне управління інвестиційним портфелем та оцінка його ефективності. </w:t>
      </w:r>
    </w:p>
    <w:p w:rsidR="002C32B2" w:rsidRPr="00D849C9" w:rsidRDefault="002C32B2" w:rsidP="002C32B2">
      <w:pPr>
        <w:ind w:firstLine="709"/>
        <w:jc w:val="both"/>
        <w:rPr>
          <w:lang w:val="uk-UA"/>
        </w:rPr>
      </w:pPr>
      <w:r w:rsidRPr="00D849C9">
        <w:rPr>
          <w:lang w:val="uk-UA"/>
        </w:rPr>
        <w:t xml:space="preserve">Розміщення коштів страхових резервів. Зміст і порядок державного регулювання розміщення коштів страхових резервів. Принципи розміщення та інвестування коштів </w:t>
      </w:r>
      <w:r w:rsidRPr="00D849C9">
        <w:rPr>
          <w:lang w:val="uk-UA"/>
        </w:rPr>
        <w:lastRenderedPageBreak/>
        <w:t>страхових резервів згідно з Законом України «Про страхування»: безпечності, ліквідності, прибутковості, диверсифікованості.</w:t>
      </w:r>
    </w:p>
    <w:p w:rsidR="002C32B2" w:rsidRPr="00D849C9" w:rsidRDefault="002C32B2" w:rsidP="002C32B2">
      <w:pPr>
        <w:ind w:firstLine="709"/>
        <w:jc w:val="both"/>
        <w:rPr>
          <w:lang w:val="uk-UA"/>
        </w:rPr>
      </w:pPr>
      <w:r w:rsidRPr="00D849C9">
        <w:rPr>
          <w:lang w:val="uk-UA"/>
        </w:rPr>
        <w:t>Дотримання страховиком критеріїв та нормативів достатності, диверсифікованості та якості активів, встановлених законодавством України. Смисл та значення встановлених нормативів. Критерії та вимоги до якості активів страховика, особливості розрахунку суми прийнятних активів. Критерії та вимоги до диверсифікації активів страховика.</w:t>
      </w:r>
    </w:p>
    <w:p w:rsidR="002C32B2" w:rsidRPr="00D849C9" w:rsidRDefault="002C32B2" w:rsidP="002C32B2">
      <w:pPr>
        <w:ind w:firstLine="709"/>
        <w:jc w:val="both"/>
        <w:rPr>
          <w:lang w:val="uk-UA"/>
        </w:rPr>
      </w:pPr>
      <w:r w:rsidRPr="00D849C9">
        <w:rPr>
          <w:lang w:val="uk-UA"/>
        </w:rPr>
        <w:t xml:space="preserve">Напрямки розміщення та інвестування власних коштів страховика. </w:t>
      </w:r>
    </w:p>
    <w:p w:rsidR="002C32B2" w:rsidRPr="00D849C9" w:rsidRDefault="002C32B2" w:rsidP="002C32B2">
      <w:pPr>
        <w:ind w:firstLine="709"/>
        <w:jc w:val="both"/>
        <w:rPr>
          <w:lang w:val="uk-UA"/>
        </w:rPr>
      </w:pPr>
      <w:r w:rsidRPr="00D849C9">
        <w:rPr>
          <w:lang w:val="uk-UA"/>
        </w:rPr>
        <w:t>Вплив структури розміщення та інвестування коштів страхових резервів на забезпечення платоспроможності страхової організації.</w:t>
      </w:r>
    </w:p>
    <w:p w:rsidR="002C32B2" w:rsidRPr="00D849C9" w:rsidRDefault="002C32B2" w:rsidP="002C32B2">
      <w:pPr>
        <w:ind w:firstLine="709"/>
        <w:jc w:val="both"/>
        <w:rPr>
          <w:lang w:val="uk-UA"/>
        </w:rPr>
      </w:pPr>
    </w:p>
    <w:p w:rsidR="002C32B2" w:rsidRPr="00D849C9" w:rsidRDefault="002C32B2" w:rsidP="002C32B2">
      <w:pPr>
        <w:ind w:firstLine="709"/>
        <w:jc w:val="both"/>
        <w:rPr>
          <w:b/>
          <w:i/>
          <w:lang w:val="uk-UA"/>
        </w:rPr>
      </w:pPr>
      <w:r w:rsidRPr="00D849C9">
        <w:rPr>
          <w:b/>
          <w:i/>
          <w:lang w:val="uk-UA"/>
        </w:rPr>
        <w:t>ТЕМА 7. ПОРЯДОК ФОРМУВАННЯ ТА ВИКОРИСТАННЯ ПРИБУТКУ СТРАХОВИКА</w:t>
      </w:r>
    </w:p>
    <w:p w:rsidR="002C32B2" w:rsidRPr="00D849C9" w:rsidRDefault="002C32B2" w:rsidP="002C32B2">
      <w:pPr>
        <w:ind w:firstLine="709"/>
        <w:jc w:val="both"/>
        <w:rPr>
          <w:lang w:val="uk-UA"/>
        </w:rPr>
      </w:pPr>
    </w:p>
    <w:p w:rsidR="002C32B2" w:rsidRPr="00D849C9" w:rsidRDefault="002C32B2" w:rsidP="002C32B2">
      <w:pPr>
        <w:ind w:firstLine="709"/>
        <w:jc w:val="both"/>
        <w:rPr>
          <w:lang w:val="uk-UA"/>
        </w:rPr>
      </w:pPr>
      <w:r w:rsidRPr="00D849C9">
        <w:rPr>
          <w:lang w:val="uk-UA"/>
        </w:rPr>
        <w:t>Поняття фінансового результату страхової компанії. Складові фінансового результату страховика: фінансовий результат від операційної (страхової) діяльності; фінансовий результат від іншої операційної діяльності; фінансовий результат від інвестиційної та фінансової діяльності; фінансовий результат від надзвичайної діяльності.</w:t>
      </w:r>
    </w:p>
    <w:p w:rsidR="002C32B2" w:rsidRPr="00D849C9" w:rsidRDefault="002C32B2" w:rsidP="002C32B2">
      <w:pPr>
        <w:ind w:firstLine="709"/>
        <w:jc w:val="both"/>
        <w:rPr>
          <w:lang w:val="uk-UA"/>
        </w:rPr>
      </w:pPr>
      <w:r w:rsidRPr="00D849C9">
        <w:rPr>
          <w:lang w:val="uk-UA"/>
        </w:rPr>
        <w:t xml:space="preserve">Порядок визначення фінансового результату від операційної(страхової) діяльності. </w:t>
      </w:r>
    </w:p>
    <w:p w:rsidR="002C32B2" w:rsidRPr="00D849C9" w:rsidRDefault="002C32B2" w:rsidP="002C32B2">
      <w:pPr>
        <w:ind w:firstLine="709"/>
        <w:jc w:val="both"/>
        <w:rPr>
          <w:lang w:val="uk-UA"/>
        </w:rPr>
      </w:pPr>
      <w:r w:rsidRPr="00D849C9">
        <w:rPr>
          <w:lang w:val="uk-UA"/>
        </w:rPr>
        <w:t>Доходи від страхової діяльності: зароблені страхові премії, комісійна винагорода за передачу ризиків у перестрахування, частки страхових виплат і відшкодувань, що надходять від перестраховиків, повернені суми з резерву збитків та централізованих страхових резервних фондів. Порядок визначення заробленої страхової премії.</w:t>
      </w:r>
    </w:p>
    <w:p w:rsidR="002C32B2" w:rsidRPr="00D849C9" w:rsidRDefault="002C32B2" w:rsidP="002C32B2">
      <w:pPr>
        <w:ind w:firstLine="709"/>
        <w:jc w:val="both"/>
        <w:rPr>
          <w:lang w:val="uk-UA"/>
        </w:rPr>
      </w:pPr>
      <w:r w:rsidRPr="00D849C9">
        <w:rPr>
          <w:lang w:val="uk-UA"/>
        </w:rPr>
        <w:t>Менеджмент витрат страховика. Витрати страховика на здійснення страхової діяльності: страхові виплати, відрахування в централізовані страхові резервні фонди та в технічні резерви інші, ніж резерв незароблених премій, витрати на ведення справи (аквізиційні та ліквідаційні витрати). Проблеми оптимізації витрат на ведення справи.</w:t>
      </w:r>
    </w:p>
    <w:p w:rsidR="002C32B2" w:rsidRPr="00D849C9" w:rsidRDefault="002C32B2" w:rsidP="002C32B2">
      <w:pPr>
        <w:ind w:firstLine="709"/>
        <w:jc w:val="both"/>
        <w:rPr>
          <w:lang w:val="uk-UA"/>
        </w:rPr>
      </w:pPr>
      <w:r w:rsidRPr="00D849C9">
        <w:rPr>
          <w:lang w:val="uk-UA"/>
        </w:rPr>
        <w:t xml:space="preserve">Грошові надходження й витрати, зумовлені інвестиційною й фінансовою діяльністю страховика. </w:t>
      </w:r>
    </w:p>
    <w:p w:rsidR="002C32B2" w:rsidRPr="00D849C9" w:rsidRDefault="002C32B2" w:rsidP="002C32B2">
      <w:pPr>
        <w:ind w:firstLine="709"/>
        <w:jc w:val="both"/>
        <w:rPr>
          <w:lang w:val="uk-UA"/>
        </w:rPr>
      </w:pPr>
      <w:r w:rsidRPr="00D849C9">
        <w:rPr>
          <w:lang w:val="uk-UA"/>
        </w:rPr>
        <w:t xml:space="preserve">Управління процесом розподілу прибутку. Особливості оподаткування прибутку страховиків. Чистий прибуток, порядок його використання. Розподіл чистого прибутку. Вільні резерви страховика. Виплата дивідендів. Реінвестування. </w:t>
      </w:r>
    </w:p>
    <w:p w:rsidR="002C32B2" w:rsidRPr="00D849C9" w:rsidRDefault="002C32B2" w:rsidP="002C32B2">
      <w:pPr>
        <w:ind w:firstLine="709"/>
        <w:jc w:val="both"/>
        <w:rPr>
          <w:lang w:val="uk-UA"/>
        </w:rPr>
      </w:pPr>
    </w:p>
    <w:p w:rsidR="002C32B2" w:rsidRPr="00D849C9" w:rsidRDefault="002C32B2" w:rsidP="002C32B2">
      <w:pPr>
        <w:ind w:firstLine="709"/>
        <w:jc w:val="both"/>
        <w:rPr>
          <w:b/>
          <w:i/>
          <w:lang w:val="uk-UA"/>
        </w:rPr>
      </w:pPr>
      <w:r w:rsidRPr="00D849C9">
        <w:rPr>
          <w:b/>
          <w:i/>
          <w:lang w:val="uk-UA"/>
        </w:rPr>
        <w:t>ТЕМА 8. ФІНАНСОВА СТІЙКІСТЬ СТРАХОВИКА ТА ЇЇ ОЦІНКА</w:t>
      </w:r>
    </w:p>
    <w:p w:rsidR="002C32B2" w:rsidRPr="00D849C9" w:rsidRDefault="002C32B2" w:rsidP="002C32B2">
      <w:pPr>
        <w:ind w:firstLine="709"/>
        <w:jc w:val="both"/>
        <w:rPr>
          <w:lang w:val="uk-UA"/>
        </w:rPr>
      </w:pPr>
    </w:p>
    <w:p w:rsidR="002C32B2" w:rsidRPr="00D849C9" w:rsidRDefault="002C32B2" w:rsidP="002C32B2">
      <w:pPr>
        <w:ind w:firstLine="709"/>
        <w:jc w:val="both"/>
        <w:rPr>
          <w:lang w:val="uk-UA"/>
        </w:rPr>
      </w:pPr>
      <w:r w:rsidRPr="00D849C9">
        <w:rPr>
          <w:lang w:val="uk-UA"/>
        </w:rPr>
        <w:t xml:space="preserve">Платоспроможність страховика. Умови забезпечення платоспроможності страховика. Статутний капітал страховика, особливості його формування. Гарантійний фонд страховика. Вільні резерви страховика. Фактичний запас платоспроможності страховика. Порядок визначення фактичного запасу платоспроможності. Нормативний запас платоспроможності страховика. Порядок визначення нормативного запасу платоспроможності. Система управлінських заходів щодо покращання платоспроможності страховика. </w:t>
      </w:r>
    </w:p>
    <w:p w:rsidR="002C32B2" w:rsidRPr="00D849C9" w:rsidRDefault="002C32B2" w:rsidP="002C32B2">
      <w:pPr>
        <w:ind w:firstLine="709"/>
        <w:jc w:val="both"/>
        <w:rPr>
          <w:lang w:val="uk-UA"/>
        </w:rPr>
      </w:pPr>
      <w:r w:rsidRPr="00D849C9">
        <w:rPr>
          <w:lang w:val="uk-UA"/>
        </w:rPr>
        <w:t>Оцінка структури активів та пасивів страховика. Структура дебіторської та кредиторської заборгованості страховика. Заборгованість перед страхувальниками.</w:t>
      </w:r>
    </w:p>
    <w:p w:rsidR="002C32B2" w:rsidRPr="00D849C9" w:rsidRDefault="002C32B2" w:rsidP="002C32B2">
      <w:pPr>
        <w:ind w:firstLine="709"/>
        <w:jc w:val="both"/>
        <w:rPr>
          <w:lang w:val="uk-UA"/>
        </w:rPr>
      </w:pPr>
      <w:r w:rsidRPr="00D849C9">
        <w:rPr>
          <w:lang w:val="uk-UA"/>
        </w:rPr>
        <w:t>Показники фінансової стійкості: коефіцієнт автономії (незалежності), коефіцієнт фінансової стійкості, коефіцієнт використання активів;  коефіцієнт використання власних коштів; коефіцієнт співвідношення позикових та власних коштів; коефіцієнт маневреності власних коштів; коефіцієнт концентрації власного капіталу;  показник заборгованості кредиторам.</w:t>
      </w:r>
    </w:p>
    <w:p w:rsidR="002C32B2" w:rsidRPr="00D849C9" w:rsidRDefault="002C32B2" w:rsidP="002C32B2">
      <w:pPr>
        <w:ind w:firstLine="709"/>
        <w:jc w:val="both"/>
        <w:rPr>
          <w:lang w:val="uk-UA"/>
        </w:rPr>
      </w:pPr>
      <w:r w:rsidRPr="00D849C9">
        <w:rPr>
          <w:lang w:val="uk-UA"/>
        </w:rPr>
        <w:t>Показники ліквідності: коефіцієнт ліквідності; коефіцієнт  швидкої ліквідності (або  проміжний коефіцієнт ліквідності); коефіцієнт  абсолютної ліквідності.</w:t>
      </w:r>
    </w:p>
    <w:p w:rsidR="002C32B2" w:rsidRPr="00D849C9" w:rsidRDefault="002C32B2" w:rsidP="002C32B2">
      <w:pPr>
        <w:ind w:firstLine="709"/>
        <w:jc w:val="both"/>
        <w:rPr>
          <w:lang w:val="uk-UA"/>
        </w:rPr>
      </w:pPr>
      <w:r w:rsidRPr="00D849C9">
        <w:rPr>
          <w:lang w:val="uk-UA"/>
        </w:rPr>
        <w:t>Нормативні показники діяльності страхової компанії та їх роль у забезпеченні рентабельної роботи страховика.</w:t>
      </w:r>
    </w:p>
    <w:p w:rsidR="002C32B2" w:rsidRDefault="002C32B2">
      <w:pPr>
        <w:rPr>
          <w:b/>
          <w:lang w:val="uk-UA"/>
        </w:rPr>
      </w:pPr>
      <w:r>
        <w:rPr>
          <w:b/>
          <w:lang w:val="uk-UA"/>
        </w:rPr>
        <w:br w:type="page"/>
      </w:r>
    </w:p>
    <w:p w:rsidR="001A6533" w:rsidRPr="008D0258" w:rsidRDefault="001A6533" w:rsidP="00844AAC">
      <w:pPr>
        <w:tabs>
          <w:tab w:val="left" w:pos="993"/>
        </w:tabs>
        <w:ind w:firstLine="567"/>
        <w:jc w:val="center"/>
        <w:rPr>
          <w:b/>
          <w:bCs/>
          <w:lang w:val="uk-UA"/>
        </w:rPr>
      </w:pPr>
      <w:r w:rsidRPr="008D0258">
        <w:rPr>
          <w:b/>
          <w:bCs/>
        </w:rPr>
        <w:lastRenderedPageBreak/>
        <w:t xml:space="preserve">2. ПОТОЧНА НАВЧАЛЬНА РОБОТА </w:t>
      </w:r>
      <w:r w:rsidRPr="008D0258">
        <w:rPr>
          <w:b/>
          <w:bCs/>
          <w:lang w:val="uk-UA"/>
        </w:rPr>
        <w:t>АСПІРАНТІВ</w:t>
      </w:r>
      <w:r w:rsidR="008D0258" w:rsidRPr="008D0258">
        <w:rPr>
          <w:b/>
          <w:bCs/>
        </w:rPr>
        <w:t xml:space="preserve"> ДЕННОЇ ФОРМИ НАВЧАННЯ</w:t>
      </w:r>
    </w:p>
    <w:p w:rsidR="001A6533" w:rsidRPr="008D0258" w:rsidRDefault="001A6533" w:rsidP="00844AAC">
      <w:pPr>
        <w:tabs>
          <w:tab w:val="left" w:pos="993"/>
        </w:tabs>
        <w:ind w:firstLine="567"/>
        <w:jc w:val="center"/>
        <w:rPr>
          <w:b/>
          <w:bCs/>
          <w:lang w:val="uk-UA"/>
        </w:rPr>
      </w:pPr>
      <w:r w:rsidRPr="008D0258">
        <w:rPr>
          <w:b/>
          <w:bCs/>
        </w:rPr>
        <w:t xml:space="preserve">2.1. Карта навчальної роботи </w:t>
      </w:r>
      <w:r w:rsidRPr="008D0258">
        <w:rPr>
          <w:b/>
          <w:bCs/>
          <w:lang w:val="uk-UA"/>
        </w:rPr>
        <w:t>аспіранта</w:t>
      </w:r>
    </w:p>
    <w:p w:rsidR="001A6533" w:rsidRPr="008D0258" w:rsidRDefault="001A6533" w:rsidP="00844AAC">
      <w:pPr>
        <w:jc w:val="center"/>
        <w:rPr>
          <w:b/>
          <w:bCs/>
          <w:caps/>
          <w:color w:val="000000"/>
          <w:lang w:val="uk-UA"/>
        </w:rPr>
      </w:pPr>
      <w:r w:rsidRPr="008D0258">
        <w:rPr>
          <w:b/>
          <w:bCs/>
          <w:caps/>
          <w:color w:val="000000"/>
        </w:rPr>
        <w:t xml:space="preserve">Карта НАВЧАЛЬНОЇ роботи </w:t>
      </w:r>
      <w:r w:rsidRPr="008D0258">
        <w:rPr>
          <w:b/>
          <w:bCs/>
          <w:caps/>
          <w:color w:val="000000"/>
          <w:lang w:val="uk-UA"/>
        </w:rPr>
        <w:t>АСПІРАНТА</w:t>
      </w:r>
    </w:p>
    <w:p w:rsidR="001A6533" w:rsidRPr="008D0258" w:rsidRDefault="001A6533" w:rsidP="00844AAC">
      <w:pPr>
        <w:jc w:val="center"/>
        <w:rPr>
          <w:bCs/>
          <w:color w:val="000000"/>
          <w:u w:val="single"/>
        </w:rPr>
      </w:pPr>
      <w:r w:rsidRPr="008D0258">
        <w:rPr>
          <w:bCs/>
          <w:color w:val="000000"/>
        </w:rPr>
        <w:t>з дисципліни</w:t>
      </w:r>
      <w:r w:rsidR="008D0258">
        <w:rPr>
          <w:bCs/>
          <w:color w:val="000000"/>
          <w:lang w:val="uk-UA"/>
        </w:rPr>
        <w:t xml:space="preserve"> </w:t>
      </w:r>
      <w:r w:rsidR="008D0258" w:rsidRPr="008D0258">
        <w:rPr>
          <w:bCs/>
          <w:i/>
          <w:color w:val="000000"/>
          <w:lang w:val="uk-UA"/>
        </w:rPr>
        <w:t>(вибіркової)</w:t>
      </w:r>
      <w:r w:rsidRPr="008D0258">
        <w:rPr>
          <w:bCs/>
          <w:color w:val="000000"/>
        </w:rPr>
        <w:t xml:space="preserve"> «</w:t>
      </w:r>
      <w:r w:rsidR="008D0258">
        <w:rPr>
          <w:b/>
          <w:bCs/>
          <w:lang w:val="uk-UA"/>
        </w:rPr>
        <w:t>Фінансове забезпечення страхових зобов’язань</w:t>
      </w:r>
      <w:r w:rsidRPr="008D0258">
        <w:rPr>
          <w:bCs/>
          <w:color w:val="000000"/>
        </w:rPr>
        <w:t>»</w:t>
      </w:r>
    </w:p>
    <w:p w:rsidR="001A6533" w:rsidRPr="008D0258" w:rsidRDefault="001A6533" w:rsidP="008D0258">
      <w:pPr>
        <w:tabs>
          <w:tab w:val="left" w:pos="3000"/>
        </w:tabs>
        <w:jc w:val="right"/>
        <w:rPr>
          <w:i/>
          <w:color w:val="000000"/>
        </w:rPr>
      </w:pPr>
      <w:r w:rsidRPr="008D0258">
        <w:rPr>
          <w:i/>
          <w:color w:val="000000"/>
        </w:rPr>
        <w:tab/>
      </w:r>
      <w:r w:rsidRPr="008D0258">
        <w:rPr>
          <w:i/>
          <w:color w:val="000000"/>
        </w:rPr>
        <w:tab/>
      </w:r>
      <w:r w:rsidRPr="008D0258">
        <w:rPr>
          <w:i/>
          <w:color w:val="000000"/>
        </w:rPr>
        <w:tab/>
      </w:r>
      <w:r w:rsidRPr="008D0258">
        <w:rPr>
          <w:i/>
          <w:color w:val="000000"/>
        </w:rPr>
        <w:tab/>
      </w:r>
      <w:r w:rsidRPr="008D0258">
        <w:rPr>
          <w:i/>
          <w:color w:val="000000"/>
        </w:rPr>
        <w:tab/>
      </w:r>
      <w:r w:rsidRPr="008D0258">
        <w:rPr>
          <w:i/>
          <w:color w:val="000000"/>
        </w:rPr>
        <w:tab/>
      </w:r>
      <w:r w:rsidR="008D0258">
        <w:rPr>
          <w:i/>
          <w:color w:val="000000"/>
          <w:lang w:val="uk-UA"/>
        </w:rPr>
        <w:t>д</w:t>
      </w:r>
      <w:r w:rsidRPr="008D0258">
        <w:rPr>
          <w:i/>
          <w:color w:val="000000"/>
        </w:rPr>
        <w:t>енна форма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3"/>
        <w:gridCol w:w="4458"/>
        <w:gridCol w:w="3164"/>
        <w:gridCol w:w="1488"/>
      </w:tblGrid>
      <w:tr w:rsidR="00844AAC" w:rsidRPr="009E5FF4" w:rsidTr="009E5FF4">
        <w:tc>
          <w:tcPr>
            <w:tcW w:w="743" w:type="dxa"/>
            <w:shd w:val="clear" w:color="auto" w:fill="auto"/>
            <w:vAlign w:val="center"/>
          </w:tcPr>
          <w:p w:rsidR="00844AAC" w:rsidRPr="009E5FF4" w:rsidRDefault="00844AAC" w:rsidP="00844AAC">
            <w:pPr>
              <w:jc w:val="center"/>
              <w:rPr>
                <w:lang w:val="uk-UA"/>
              </w:rPr>
            </w:pPr>
            <w:r w:rsidRPr="009E5FF4">
              <w:rPr>
                <w:b/>
                <w:lang w:val="uk-UA"/>
              </w:rPr>
              <w:t>№ заняття</w:t>
            </w:r>
          </w:p>
        </w:tc>
        <w:tc>
          <w:tcPr>
            <w:tcW w:w="4458" w:type="dxa"/>
            <w:shd w:val="clear" w:color="auto" w:fill="auto"/>
            <w:vAlign w:val="center"/>
          </w:tcPr>
          <w:p w:rsidR="00844AAC" w:rsidRPr="009E5FF4" w:rsidRDefault="00844AAC" w:rsidP="00844AAC">
            <w:pPr>
              <w:jc w:val="center"/>
              <w:rPr>
                <w:lang w:val="uk-UA"/>
              </w:rPr>
            </w:pPr>
            <w:r w:rsidRPr="009E5FF4">
              <w:rPr>
                <w:b/>
                <w:lang w:val="uk-UA"/>
              </w:rPr>
              <w:t>Тема</w:t>
            </w:r>
          </w:p>
        </w:tc>
        <w:tc>
          <w:tcPr>
            <w:tcW w:w="3164" w:type="dxa"/>
            <w:shd w:val="clear" w:color="auto" w:fill="auto"/>
            <w:vAlign w:val="center"/>
          </w:tcPr>
          <w:p w:rsidR="00844AAC" w:rsidRPr="009E5FF4" w:rsidRDefault="00844AAC" w:rsidP="00844AAC">
            <w:pPr>
              <w:jc w:val="center"/>
              <w:rPr>
                <w:lang w:val="uk-UA"/>
              </w:rPr>
            </w:pPr>
            <w:r w:rsidRPr="009E5FF4">
              <w:rPr>
                <w:b/>
                <w:lang w:val="uk-UA"/>
              </w:rPr>
              <w:t>Форма роботи</w:t>
            </w:r>
          </w:p>
        </w:tc>
        <w:tc>
          <w:tcPr>
            <w:tcW w:w="1488" w:type="dxa"/>
            <w:shd w:val="clear" w:color="auto" w:fill="auto"/>
            <w:vAlign w:val="center"/>
          </w:tcPr>
          <w:p w:rsidR="00844AAC" w:rsidRPr="009E5FF4" w:rsidRDefault="00844AAC" w:rsidP="00844AAC">
            <w:pPr>
              <w:jc w:val="center"/>
              <w:rPr>
                <w:b/>
                <w:lang w:val="uk-UA"/>
              </w:rPr>
            </w:pPr>
            <w:r w:rsidRPr="009E5FF4">
              <w:rPr>
                <w:b/>
                <w:lang w:val="uk-UA"/>
              </w:rPr>
              <w:t>Макс.</w:t>
            </w:r>
          </w:p>
          <w:p w:rsidR="00844AAC" w:rsidRPr="009E5FF4" w:rsidRDefault="00844AAC" w:rsidP="00844AAC">
            <w:pPr>
              <w:jc w:val="center"/>
              <w:rPr>
                <w:lang w:val="uk-UA"/>
              </w:rPr>
            </w:pPr>
            <w:r w:rsidRPr="009E5FF4">
              <w:rPr>
                <w:b/>
                <w:lang w:val="uk-UA"/>
              </w:rPr>
              <w:t>кількість балів</w:t>
            </w:r>
          </w:p>
        </w:tc>
      </w:tr>
      <w:tr w:rsidR="00844AAC" w:rsidRPr="009E5FF4" w:rsidTr="00B40DA2">
        <w:trPr>
          <w:trHeight w:val="338"/>
        </w:trPr>
        <w:tc>
          <w:tcPr>
            <w:tcW w:w="9853" w:type="dxa"/>
            <w:gridSpan w:val="4"/>
            <w:shd w:val="clear" w:color="auto" w:fill="auto"/>
            <w:vAlign w:val="center"/>
          </w:tcPr>
          <w:p w:rsidR="00844AAC" w:rsidRPr="009E5FF4" w:rsidRDefault="00844AAC" w:rsidP="00844AAC">
            <w:pPr>
              <w:jc w:val="center"/>
              <w:rPr>
                <w:lang w:val="uk-UA"/>
              </w:rPr>
            </w:pPr>
            <w:r w:rsidRPr="009E5FF4">
              <w:rPr>
                <w:b/>
                <w:i/>
                <w:lang w:val="uk-UA"/>
              </w:rPr>
              <w:t>Систематичність і активність роботи на контактних заняттях</w:t>
            </w:r>
          </w:p>
        </w:tc>
      </w:tr>
      <w:tr w:rsidR="00FA5556" w:rsidRPr="009E5FF4" w:rsidTr="009E5FF4">
        <w:trPr>
          <w:trHeight w:val="259"/>
        </w:trPr>
        <w:tc>
          <w:tcPr>
            <w:tcW w:w="9853" w:type="dxa"/>
            <w:gridSpan w:val="4"/>
            <w:shd w:val="clear" w:color="auto" w:fill="auto"/>
            <w:vAlign w:val="center"/>
          </w:tcPr>
          <w:p w:rsidR="00FA5556" w:rsidRPr="009E5FF4" w:rsidRDefault="00FA5556" w:rsidP="00844AAC">
            <w:pPr>
              <w:jc w:val="center"/>
              <w:rPr>
                <w:b/>
                <w:lang w:val="uk-UA"/>
              </w:rPr>
            </w:pPr>
            <w:r w:rsidRPr="009E5FF4">
              <w:rPr>
                <w:b/>
                <w:lang w:val="uk-UA"/>
              </w:rPr>
              <w:t>Змістовий модуль № 1</w:t>
            </w:r>
          </w:p>
        </w:tc>
      </w:tr>
      <w:tr w:rsidR="00844AAC" w:rsidRPr="009E5FF4" w:rsidTr="009E5FF4">
        <w:tc>
          <w:tcPr>
            <w:tcW w:w="743" w:type="dxa"/>
            <w:shd w:val="clear" w:color="auto" w:fill="auto"/>
            <w:vAlign w:val="center"/>
          </w:tcPr>
          <w:p w:rsidR="00844AAC" w:rsidRPr="009E5FF4" w:rsidRDefault="00844AAC" w:rsidP="00592E3D">
            <w:pPr>
              <w:pStyle w:val="af3"/>
              <w:numPr>
                <w:ilvl w:val="0"/>
                <w:numId w:val="4"/>
              </w:numPr>
              <w:jc w:val="center"/>
            </w:pPr>
          </w:p>
        </w:tc>
        <w:tc>
          <w:tcPr>
            <w:tcW w:w="4458" w:type="dxa"/>
            <w:shd w:val="clear" w:color="auto" w:fill="auto"/>
          </w:tcPr>
          <w:p w:rsidR="00844AAC" w:rsidRPr="009E5FF4" w:rsidRDefault="00FA5556" w:rsidP="00844AAC">
            <w:pPr>
              <w:rPr>
                <w:lang w:val="uk-UA"/>
              </w:rPr>
            </w:pPr>
            <w:r w:rsidRPr="009E5FF4">
              <w:t>Сутність страхових зобов’язань та їх види</w:t>
            </w:r>
          </w:p>
        </w:tc>
        <w:tc>
          <w:tcPr>
            <w:tcW w:w="3164" w:type="dxa"/>
            <w:shd w:val="clear" w:color="auto" w:fill="auto"/>
          </w:tcPr>
          <w:p w:rsidR="00844AAC" w:rsidRPr="009E5FF4" w:rsidRDefault="00844AAC" w:rsidP="00844AAC">
            <w:pPr>
              <w:rPr>
                <w:lang w:val="uk-UA"/>
              </w:rPr>
            </w:pPr>
            <w:r w:rsidRPr="009E5FF4">
              <w:rPr>
                <w:lang w:val="uk-UA"/>
              </w:rPr>
              <w:t>Участь у дискусії</w:t>
            </w:r>
          </w:p>
          <w:p w:rsidR="00844AAC" w:rsidRPr="009E5FF4" w:rsidRDefault="00844AAC" w:rsidP="00844AAC">
            <w:pPr>
              <w:rPr>
                <w:lang w:val="uk-UA"/>
              </w:rPr>
            </w:pPr>
            <w:r w:rsidRPr="009E5FF4">
              <w:rPr>
                <w:lang w:val="uk-UA"/>
              </w:rPr>
              <w:t>Робота в малих групах</w:t>
            </w:r>
          </w:p>
          <w:p w:rsidR="00844AAC" w:rsidRPr="009E5FF4" w:rsidRDefault="00844AAC" w:rsidP="00844AAC">
            <w:pPr>
              <w:rPr>
                <w:lang w:val="uk-UA"/>
              </w:rPr>
            </w:pPr>
            <w:r w:rsidRPr="009E5FF4">
              <w:rPr>
                <w:lang w:val="uk-UA"/>
              </w:rPr>
              <w:t>Пілотне опитування</w:t>
            </w:r>
          </w:p>
        </w:tc>
        <w:tc>
          <w:tcPr>
            <w:tcW w:w="1488" w:type="dxa"/>
            <w:shd w:val="clear" w:color="auto" w:fill="auto"/>
          </w:tcPr>
          <w:p w:rsidR="00844AAC" w:rsidRPr="009E5FF4" w:rsidRDefault="009E5FF4" w:rsidP="00844AAC">
            <w:pPr>
              <w:jc w:val="center"/>
              <w:rPr>
                <w:lang w:val="uk-UA"/>
              </w:rPr>
            </w:pPr>
            <w:r>
              <w:rPr>
                <w:lang w:val="uk-UA"/>
              </w:rPr>
              <w:t>5</w:t>
            </w:r>
          </w:p>
        </w:tc>
      </w:tr>
      <w:tr w:rsidR="00844AAC" w:rsidRPr="009E5FF4" w:rsidTr="009E5FF4">
        <w:tc>
          <w:tcPr>
            <w:tcW w:w="743" w:type="dxa"/>
            <w:shd w:val="clear" w:color="auto" w:fill="auto"/>
            <w:vAlign w:val="center"/>
          </w:tcPr>
          <w:p w:rsidR="00844AAC" w:rsidRPr="009E5FF4" w:rsidRDefault="00844AAC" w:rsidP="00592E3D">
            <w:pPr>
              <w:pStyle w:val="af3"/>
              <w:numPr>
                <w:ilvl w:val="0"/>
                <w:numId w:val="4"/>
              </w:numPr>
              <w:jc w:val="center"/>
            </w:pPr>
          </w:p>
        </w:tc>
        <w:tc>
          <w:tcPr>
            <w:tcW w:w="4458" w:type="dxa"/>
            <w:shd w:val="clear" w:color="auto" w:fill="auto"/>
          </w:tcPr>
          <w:p w:rsidR="00844AAC" w:rsidRPr="009E5FF4" w:rsidRDefault="00FA5556" w:rsidP="00844AAC">
            <w:r w:rsidRPr="009E5FF4">
              <w:t>Математичний апарат фінансового забезпечення страхових зобов’язань</w:t>
            </w:r>
          </w:p>
        </w:tc>
        <w:tc>
          <w:tcPr>
            <w:tcW w:w="3164" w:type="dxa"/>
            <w:shd w:val="clear" w:color="auto" w:fill="auto"/>
          </w:tcPr>
          <w:p w:rsidR="00844AAC" w:rsidRPr="009E5FF4" w:rsidRDefault="00844AAC" w:rsidP="00844AAC">
            <w:pPr>
              <w:rPr>
                <w:lang w:val="uk-UA"/>
              </w:rPr>
            </w:pPr>
            <w:r w:rsidRPr="009E5FF4">
              <w:rPr>
                <w:lang w:val="uk-UA"/>
              </w:rPr>
              <w:t>Робота в малих групах</w:t>
            </w:r>
          </w:p>
          <w:p w:rsidR="00844AAC" w:rsidRDefault="00844AAC" w:rsidP="00844AAC">
            <w:pPr>
              <w:rPr>
                <w:lang w:val="uk-UA"/>
              </w:rPr>
            </w:pPr>
            <w:r w:rsidRPr="009E5FF4">
              <w:rPr>
                <w:lang w:val="uk-UA"/>
              </w:rPr>
              <w:t>Пілотне опитування</w:t>
            </w:r>
          </w:p>
          <w:p w:rsidR="0045417B" w:rsidRPr="009E5FF4" w:rsidRDefault="0045417B" w:rsidP="00844AAC">
            <w:pPr>
              <w:rPr>
                <w:lang w:val="uk-UA"/>
              </w:rPr>
            </w:pPr>
            <w:r>
              <w:rPr>
                <w:lang w:val="uk-UA"/>
              </w:rPr>
              <w:t>Кейс-стаді</w:t>
            </w:r>
          </w:p>
        </w:tc>
        <w:tc>
          <w:tcPr>
            <w:tcW w:w="1488" w:type="dxa"/>
            <w:shd w:val="clear" w:color="auto" w:fill="auto"/>
          </w:tcPr>
          <w:p w:rsidR="00844AAC" w:rsidRPr="009E5FF4" w:rsidRDefault="009E5FF4" w:rsidP="00844AAC">
            <w:pPr>
              <w:jc w:val="center"/>
              <w:rPr>
                <w:lang w:val="uk-UA"/>
              </w:rPr>
            </w:pPr>
            <w:r>
              <w:rPr>
                <w:lang w:val="uk-UA"/>
              </w:rPr>
              <w:t>5</w:t>
            </w:r>
          </w:p>
        </w:tc>
      </w:tr>
      <w:tr w:rsidR="00844AAC" w:rsidRPr="009E5FF4" w:rsidTr="009E5FF4">
        <w:tc>
          <w:tcPr>
            <w:tcW w:w="743" w:type="dxa"/>
            <w:shd w:val="clear" w:color="auto" w:fill="auto"/>
            <w:vAlign w:val="center"/>
          </w:tcPr>
          <w:p w:rsidR="00844AAC" w:rsidRPr="009E5FF4" w:rsidRDefault="00844AAC" w:rsidP="00592E3D">
            <w:pPr>
              <w:pStyle w:val="af3"/>
              <w:numPr>
                <w:ilvl w:val="0"/>
                <w:numId w:val="4"/>
              </w:numPr>
              <w:jc w:val="center"/>
            </w:pPr>
          </w:p>
        </w:tc>
        <w:tc>
          <w:tcPr>
            <w:tcW w:w="4458" w:type="dxa"/>
            <w:shd w:val="clear" w:color="auto" w:fill="auto"/>
          </w:tcPr>
          <w:p w:rsidR="00844AAC" w:rsidRPr="009E5FF4" w:rsidRDefault="00FA5556" w:rsidP="00844AAC">
            <w:r w:rsidRPr="009E5FF4">
              <w:t>Розрахунок премій та резервів за договорами страхування життя</w:t>
            </w:r>
          </w:p>
        </w:tc>
        <w:tc>
          <w:tcPr>
            <w:tcW w:w="3164" w:type="dxa"/>
            <w:shd w:val="clear" w:color="auto" w:fill="auto"/>
          </w:tcPr>
          <w:p w:rsidR="00844AAC" w:rsidRPr="009E5FF4" w:rsidRDefault="00844AAC" w:rsidP="00844AAC">
            <w:pPr>
              <w:rPr>
                <w:lang w:val="uk-UA"/>
              </w:rPr>
            </w:pPr>
            <w:r w:rsidRPr="009E5FF4">
              <w:rPr>
                <w:lang w:val="uk-UA"/>
              </w:rPr>
              <w:t>Участь у дискусії</w:t>
            </w:r>
          </w:p>
          <w:p w:rsidR="00844AAC" w:rsidRPr="009E5FF4" w:rsidRDefault="00844AAC" w:rsidP="00844AAC">
            <w:pPr>
              <w:rPr>
                <w:lang w:val="uk-UA"/>
              </w:rPr>
            </w:pPr>
            <w:r w:rsidRPr="009E5FF4">
              <w:rPr>
                <w:lang w:val="uk-UA"/>
              </w:rPr>
              <w:t>Робота в малих групах</w:t>
            </w:r>
          </w:p>
          <w:p w:rsidR="00844AAC" w:rsidRDefault="00844AAC" w:rsidP="00844AAC">
            <w:pPr>
              <w:rPr>
                <w:lang w:val="uk-UA"/>
              </w:rPr>
            </w:pPr>
            <w:r w:rsidRPr="009E5FF4">
              <w:rPr>
                <w:lang w:val="uk-UA"/>
              </w:rPr>
              <w:t>Пілотне опитування</w:t>
            </w:r>
          </w:p>
          <w:p w:rsidR="0045417B" w:rsidRPr="009E5FF4" w:rsidRDefault="0045417B" w:rsidP="00844AAC">
            <w:pPr>
              <w:rPr>
                <w:lang w:val="uk-UA"/>
              </w:rPr>
            </w:pPr>
            <w:r>
              <w:rPr>
                <w:lang w:val="uk-UA"/>
              </w:rPr>
              <w:t>Кейс-стаді</w:t>
            </w:r>
          </w:p>
        </w:tc>
        <w:tc>
          <w:tcPr>
            <w:tcW w:w="1488" w:type="dxa"/>
            <w:shd w:val="clear" w:color="auto" w:fill="auto"/>
          </w:tcPr>
          <w:p w:rsidR="00844AAC" w:rsidRPr="009E5FF4" w:rsidRDefault="009E5FF4" w:rsidP="00844AAC">
            <w:pPr>
              <w:jc w:val="center"/>
              <w:rPr>
                <w:lang w:val="uk-UA"/>
              </w:rPr>
            </w:pPr>
            <w:r>
              <w:rPr>
                <w:lang w:val="uk-UA"/>
              </w:rPr>
              <w:t>10</w:t>
            </w:r>
          </w:p>
        </w:tc>
      </w:tr>
      <w:tr w:rsidR="00844AAC" w:rsidRPr="009E5FF4" w:rsidTr="009E5FF4">
        <w:tc>
          <w:tcPr>
            <w:tcW w:w="743" w:type="dxa"/>
            <w:shd w:val="clear" w:color="auto" w:fill="auto"/>
            <w:vAlign w:val="center"/>
          </w:tcPr>
          <w:p w:rsidR="00844AAC" w:rsidRPr="009E5FF4" w:rsidRDefault="00844AAC" w:rsidP="00592E3D">
            <w:pPr>
              <w:pStyle w:val="af3"/>
              <w:numPr>
                <w:ilvl w:val="0"/>
                <w:numId w:val="4"/>
              </w:numPr>
              <w:jc w:val="center"/>
            </w:pPr>
          </w:p>
        </w:tc>
        <w:tc>
          <w:tcPr>
            <w:tcW w:w="4458" w:type="dxa"/>
            <w:shd w:val="clear" w:color="auto" w:fill="auto"/>
          </w:tcPr>
          <w:p w:rsidR="00844AAC" w:rsidRPr="009E5FF4" w:rsidRDefault="00FA5556" w:rsidP="009E5FF4">
            <w:r w:rsidRPr="009E5FF4">
              <w:t>Розрахунок тарифів за договорами загального страхування</w:t>
            </w:r>
          </w:p>
        </w:tc>
        <w:tc>
          <w:tcPr>
            <w:tcW w:w="3164" w:type="dxa"/>
            <w:shd w:val="clear" w:color="auto" w:fill="auto"/>
          </w:tcPr>
          <w:p w:rsidR="00844AAC" w:rsidRPr="009E5FF4" w:rsidRDefault="00844AAC" w:rsidP="00844AAC">
            <w:pPr>
              <w:rPr>
                <w:lang w:val="uk-UA"/>
              </w:rPr>
            </w:pPr>
            <w:r w:rsidRPr="009E5FF4">
              <w:rPr>
                <w:lang w:val="uk-UA"/>
              </w:rPr>
              <w:t>Участь у дискусії</w:t>
            </w:r>
          </w:p>
          <w:p w:rsidR="00844AAC" w:rsidRPr="009E5FF4" w:rsidRDefault="00844AAC" w:rsidP="00844AAC">
            <w:pPr>
              <w:rPr>
                <w:lang w:val="uk-UA"/>
              </w:rPr>
            </w:pPr>
            <w:r w:rsidRPr="009E5FF4">
              <w:rPr>
                <w:lang w:val="uk-UA"/>
              </w:rPr>
              <w:t>Робота в малих групах</w:t>
            </w:r>
          </w:p>
          <w:p w:rsidR="00844AAC" w:rsidRDefault="00844AAC" w:rsidP="00844AAC">
            <w:pPr>
              <w:rPr>
                <w:lang w:val="uk-UA"/>
              </w:rPr>
            </w:pPr>
            <w:r w:rsidRPr="009E5FF4">
              <w:rPr>
                <w:lang w:val="uk-UA"/>
              </w:rPr>
              <w:t>Пілотне опитування</w:t>
            </w:r>
          </w:p>
          <w:p w:rsidR="0045417B" w:rsidRPr="009E5FF4" w:rsidRDefault="0045417B" w:rsidP="00844AAC">
            <w:pPr>
              <w:rPr>
                <w:lang w:val="uk-UA"/>
              </w:rPr>
            </w:pPr>
            <w:r>
              <w:rPr>
                <w:lang w:val="uk-UA"/>
              </w:rPr>
              <w:t>Кейс-стаді</w:t>
            </w:r>
          </w:p>
        </w:tc>
        <w:tc>
          <w:tcPr>
            <w:tcW w:w="1488" w:type="dxa"/>
            <w:shd w:val="clear" w:color="auto" w:fill="auto"/>
          </w:tcPr>
          <w:p w:rsidR="00844AAC" w:rsidRPr="009E5FF4" w:rsidRDefault="009E5FF4" w:rsidP="00844AAC">
            <w:pPr>
              <w:jc w:val="center"/>
              <w:rPr>
                <w:lang w:val="uk-UA"/>
              </w:rPr>
            </w:pPr>
            <w:r>
              <w:rPr>
                <w:lang w:val="uk-UA"/>
              </w:rPr>
              <w:t>5</w:t>
            </w:r>
          </w:p>
        </w:tc>
      </w:tr>
      <w:tr w:rsidR="009E5FF4" w:rsidRPr="009E5FF4" w:rsidTr="00AB757A">
        <w:tc>
          <w:tcPr>
            <w:tcW w:w="9853" w:type="dxa"/>
            <w:gridSpan w:val="4"/>
            <w:shd w:val="clear" w:color="auto" w:fill="auto"/>
            <w:vAlign w:val="center"/>
          </w:tcPr>
          <w:p w:rsidR="009E5FF4" w:rsidRPr="009E5FF4" w:rsidRDefault="009E5FF4" w:rsidP="009E5FF4">
            <w:pPr>
              <w:jc w:val="center"/>
              <w:rPr>
                <w:lang w:val="uk-UA"/>
              </w:rPr>
            </w:pPr>
            <w:r w:rsidRPr="009E5FF4">
              <w:rPr>
                <w:b/>
                <w:lang w:val="uk-UA"/>
              </w:rPr>
              <w:t>Змістовий модуль № 2</w:t>
            </w:r>
          </w:p>
        </w:tc>
      </w:tr>
      <w:tr w:rsidR="00844AAC" w:rsidRPr="009E5FF4" w:rsidTr="009E5FF4">
        <w:tc>
          <w:tcPr>
            <w:tcW w:w="743" w:type="dxa"/>
            <w:shd w:val="clear" w:color="auto" w:fill="auto"/>
            <w:vAlign w:val="center"/>
          </w:tcPr>
          <w:p w:rsidR="00844AAC" w:rsidRPr="009E5FF4" w:rsidRDefault="00844AAC" w:rsidP="00592E3D">
            <w:pPr>
              <w:pStyle w:val="af3"/>
              <w:numPr>
                <w:ilvl w:val="0"/>
                <w:numId w:val="4"/>
              </w:numPr>
              <w:jc w:val="center"/>
            </w:pPr>
          </w:p>
        </w:tc>
        <w:tc>
          <w:tcPr>
            <w:tcW w:w="4458" w:type="dxa"/>
            <w:shd w:val="clear" w:color="auto" w:fill="auto"/>
          </w:tcPr>
          <w:p w:rsidR="00844AAC" w:rsidRPr="009E5FF4" w:rsidRDefault="009E5FF4" w:rsidP="00844AAC">
            <w:pPr>
              <w:rPr>
                <w:lang w:val="uk-UA"/>
              </w:rPr>
            </w:pPr>
            <w:r w:rsidRPr="009E5FF4">
              <w:t>Розрахунок резервів за до-говорами загального страхування</w:t>
            </w:r>
          </w:p>
        </w:tc>
        <w:tc>
          <w:tcPr>
            <w:tcW w:w="3164" w:type="dxa"/>
            <w:shd w:val="clear" w:color="auto" w:fill="auto"/>
          </w:tcPr>
          <w:p w:rsidR="00844AAC" w:rsidRPr="009E5FF4" w:rsidRDefault="00844AAC" w:rsidP="00844AAC">
            <w:pPr>
              <w:rPr>
                <w:lang w:val="uk-UA"/>
              </w:rPr>
            </w:pPr>
            <w:r w:rsidRPr="009E5FF4">
              <w:rPr>
                <w:lang w:val="uk-UA"/>
              </w:rPr>
              <w:t>Робота в малих групах</w:t>
            </w:r>
          </w:p>
          <w:p w:rsidR="00844AAC" w:rsidRDefault="00844AAC" w:rsidP="00844AAC">
            <w:pPr>
              <w:rPr>
                <w:lang w:val="uk-UA"/>
              </w:rPr>
            </w:pPr>
            <w:r w:rsidRPr="009E5FF4">
              <w:rPr>
                <w:lang w:val="uk-UA"/>
              </w:rPr>
              <w:t>Пілотне опитування</w:t>
            </w:r>
          </w:p>
          <w:p w:rsidR="0045417B" w:rsidRPr="009E5FF4" w:rsidRDefault="0045417B" w:rsidP="00844AAC">
            <w:pPr>
              <w:rPr>
                <w:lang w:val="uk-UA"/>
              </w:rPr>
            </w:pPr>
            <w:r>
              <w:rPr>
                <w:lang w:val="uk-UA"/>
              </w:rPr>
              <w:t>Кейс-стаді</w:t>
            </w:r>
          </w:p>
        </w:tc>
        <w:tc>
          <w:tcPr>
            <w:tcW w:w="1488" w:type="dxa"/>
            <w:shd w:val="clear" w:color="auto" w:fill="auto"/>
          </w:tcPr>
          <w:p w:rsidR="00844AAC" w:rsidRPr="009E5FF4" w:rsidRDefault="009E5FF4" w:rsidP="00844AAC">
            <w:pPr>
              <w:jc w:val="center"/>
              <w:rPr>
                <w:lang w:val="uk-UA"/>
              </w:rPr>
            </w:pPr>
            <w:r>
              <w:rPr>
                <w:lang w:val="uk-UA"/>
              </w:rPr>
              <w:t>10</w:t>
            </w:r>
          </w:p>
        </w:tc>
      </w:tr>
      <w:tr w:rsidR="00844AAC" w:rsidRPr="009E5FF4" w:rsidTr="009E5FF4">
        <w:tc>
          <w:tcPr>
            <w:tcW w:w="743" w:type="dxa"/>
            <w:shd w:val="clear" w:color="auto" w:fill="auto"/>
            <w:vAlign w:val="center"/>
          </w:tcPr>
          <w:p w:rsidR="00844AAC" w:rsidRPr="009E5FF4" w:rsidRDefault="00844AAC" w:rsidP="00592E3D">
            <w:pPr>
              <w:pStyle w:val="af3"/>
              <w:numPr>
                <w:ilvl w:val="0"/>
                <w:numId w:val="4"/>
              </w:numPr>
              <w:jc w:val="center"/>
            </w:pPr>
          </w:p>
        </w:tc>
        <w:tc>
          <w:tcPr>
            <w:tcW w:w="4458" w:type="dxa"/>
            <w:shd w:val="clear" w:color="auto" w:fill="auto"/>
          </w:tcPr>
          <w:p w:rsidR="00844AAC" w:rsidRPr="009E5FF4" w:rsidRDefault="009E5FF4" w:rsidP="00844AAC">
            <w:r w:rsidRPr="009E5FF4">
              <w:t>Інвестиційна та фінансова діяльність страховика</w:t>
            </w:r>
          </w:p>
        </w:tc>
        <w:tc>
          <w:tcPr>
            <w:tcW w:w="3164" w:type="dxa"/>
            <w:shd w:val="clear" w:color="auto" w:fill="auto"/>
          </w:tcPr>
          <w:p w:rsidR="00844AAC" w:rsidRPr="009E5FF4" w:rsidRDefault="00844AAC" w:rsidP="00844AAC">
            <w:pPr>
              <w:rPr>
                <w:lang w:val="uk-UA"/>
              </w:rPr>
            </w:pPr>
            <w:r w:rsidRPr="009E5FF4">
              <w:rPr>
                <w:lang w:val="uk-UA"/>
              </w:rPr>
              <w:t>Участь у дискусії</w:t>
            </w:r>
          </w:p>
          <w:p w:rsidR="00844AAC" w:rsidRPr="009E5FF4" w:rsidRDefault="00844AAC" w:rsidP="00844AAC">
            <w:pPr>
              <w:rPr>
                <w:lang w:val="uk-UA"/>
              </w:rPr>
            </w:pPr>
            <w:r w:rsidRPr="009E5FF4">
              <w:rPr>
                <w:lang w:val="uk-UA"/>
              </w:rPr>
              <w:t>Робота в малих групах</w:t>
            </w:r>
          </w:p>
          <w:p w:rsidR="00844AAC" w:rsidRDefault="00844AAC" w:rsidP="00844AAC">
            <w:pPr>
              <w:rPr>
                <w:lang w:val="uk-UA"/>
              </w:rPr>
            </w:pPr>
            <w:r w:rsidRPr="009E5FF4">
              <w:rPr>
                <w:lang w:val="uk-UA"/>
              </w:rPr>
              <w:t>Пілотне опитування</w:t>
            </w:r>
          </w:p>
          <w:p w:rsidR="0045417B" w:rsidRPr="009E5FF4" w:rsidRDefault="0045417B" w:rsidP="00844AAC">
            <w:pPr>
              <w:rPr>
                <w:lang w:val="uk-UA"/>
              </w:rPr>
            </w:pPr>
            <w:r>
              <w:rPr>
                <w:lang w:val="uk-UA"/>
              </w:rPr>
              <w:t>Кейс-стаді</w:t>
            </w:r>
          </w:p>
        </w:tc>
        <w:tc>
          <w:tcPr>
            <w:tcW w:w="1488" w:type="dxa"/>
            <w:shd w:val="clear" w:color="auto" w:fill="auto"/>
          </w:tcPr>
          <w:p w:rsidR="00844AAC" w:rsidRPr="009E5FF4" w:rsidRDefault="009E5FF4" w:rsidP="00844AAC">
            <w:pPr>
              <w:jc w:val="center"/>
              <w:rPr>
                <w:lang w:val="uk-UA"/>
              </w:rPr>
            </w:pPr>
            <w:r>
              <w:rPr>
                <w:lang w:val="uk-UA"/>
              </w:rPr>
              <w:t>5</w:t>
            </w:r>
          </w:p>
        </w:tc>
      </w:tr>
      <w:tr w:rsidR="00844AAC" w:rsidRPr="009E5FF4" w:rsidTr="009E5FF4">
        <w:tc>
          <w:tcPr>
            <w:tcW w:w="743" w:type="dxa"/>
            <w:shd w:val="clear" w:color="auto" w:fill="auto"/>
            <w:vAlign w:val="center"/>
          </w:tcPr>
          <w:p w:rsidR="00844AAC" w:rsidRPr="009E5FF4" w:rsidRDefault="00844AAC" w:rsidP="00592E3D">
            <w:pPr>
              <w:pStyle w:val="af3"/>
              <w:numPr>
                <w:ilvl w:val="0"/>
                <w:numId w:val="4"/>
              </w:numPr>
              <w:jc w:val="center"/>
            </w:pPr>
          </w:p>
        </w:tc>
        <w:tc>
          <w:tcPr>
            <w:tcW w:w="4458" w:type="dxa"/>
            <w:shd w:val="clear" w:color="auto" w:fill="auto"/>
          </w:tcPr>
          <w:p w:rsidR="00844AAC" w:rsidRPr="009E5FF4" w:rsidRDefault="009E5FF4" w:rsidP="00844AAC">
            <w:r w:rsidRPr="009E5FF4">
              <w:t>Порядок формування та використання прибутку страховика</w:t>
            </w:r>
          </w:p>
        </w:tc>
        <w:tc>
          <w:tcPr>
            <w:tcW w:w="3164" w:type="dxa"/>
            <w:shd w:val="clear" w:color="auto" w:fill="auto"/>
          </w:tcPr>
          <w:p w:rsidR="00844AAC" w:rsidRPr="009E5FF4" w:rsidRDefault="00844AAC" w:rsidP="00844AAC">
            <w:pPr>
              <w:rPr>
                <w:lang w:val="uk-UA"/>
              </w:rPr>
            </w:pPr>
            <w:r w:rsidRPr="009E5FF4">
              <w:rPr>
                <w:lang w:val="uk-UA"/>
              </w:rPr>
              <w:t>Участь у дискусії</w:t>
            </w:r>
          </w:p>
          <w:p w:rsidR="00844AAC" w:rsidRPr="009E5FF4" w:rsidRDefault="00844AAC" w:rsidP="00844AAC">
            <w:pPr>
              <w:rPr>
                <w:lang w:val="uk-UA"/>
              </w:rPr>
            </w:pPr>
            <w:r w:rsidRPr="009E5FF4">
              <w:rPr>
                <w:lang w:val="uk-UA"/>
              </w:rPr>
              <w:t>Робота в малих групах</w:t>
            </w:r>
          </w:p>
          <w:p w:rsidR="00844AAC" w:rsidRDefault="00844AAC" w:rsidP="00844AAC">
            <w:pPr>
              <w:rPr>
                <w:lang w:val="uk-UA"/>
              </w:rPr>
            </w:pPr>
            <w:r w:rsidRPr="009E5FF4">
              <w:rPr>
                <w:lang w:val="uk-UA"/>
              </w:rPr>
              <w:t>Пілотне опитування</w:t>
            </w:r>
          </w:p>
          <w:p w:rsidR="0045417B" w:rsidRPr="009E5FF4" w:rsidRDefault="0045417B" w:rsidP="00844AAC">
            <w:pPr>
              <w:rPr>
                <w:lang w:val="uk-UA"/>
              </w:rPr>
            </w:pPr>
            <w:r>
              <w:rPr>
                <w:lang w:val="uk-UA"/>
              </w:rPr>
              <w:t>Кейс-стаді</w:t>
            </w:r>
          </w:p>
        </w:tc>
        <w:tc>
          <w:tcPr>
            <w:tcW w:w="1488" w:type="dxa"/>
            <w:shd w:val="clear" w:color="auto" w:fill="auto"/>
          </w:tcPr>
          <w:p w:rsidR="00844AAC" w:rsidRPr="009E5FF4" w:rsidRDefault="009E5FF4" w:rsidP="00844AAC">
            <w:pPr>
              <w:jc w:val="center"/>
              <w:rPr>
                <w:lang w:val="uk-UA"/>
              </w:rPr>
            </w:pPr>
            <w:r>
              <w:rPr>
                <w:lang w:val="uk-UA"/>
              </w:rPr>
              <w:t>5</w:t>
            </w:r>
          </w:p>
        </w:tc>
      </w:tr>
      <w:tr w:rsidR="00844AAC" w:rsidRPr="009E5FF4" w:rsidTr="009E5FF4">
        <w:tc>
          <w:tcPr>
            <w:tcW w:w="743" w:type="dxa"/>
            <w:shd w:val="clear" w:color="auto" w:fill="auto"/>
            <w:vAlign w:val="center"/>
          </w:tcPr>
          <w:p w:rsidR="00844AAC" w:rsidRPr="009E5FF4" w:rsidRDefault="00844AAC" w:rsidP="00592E3D">
            <w:pPr>
              <w:pStyle w:val="af3"/>
              <w:numPr>
                <w:ilvl w:val="0"/>
                <w:numId w:val="4"/>
              </w:numPr>
              <w:jc w:val="center"/>
            </w:pPr>
          </w:p>
        </w:tc>
        <w:tc>
          <w:tcPr>
            <w:tcW w:w="4458" w:type="dxa"/>
            <w:shd w:val="clear" w:color="auto" w:fill="auto"/>
          </w:tcPr>
          <w:p w:rsidR="00844AAC" w:rsidRPr="009E5FF4" w:rsidRDefault="009E5FF4" w:rsidP="00844AAC">
            <w:pPr>
              <w:rPr>
                <w:lang w:val="uk-UA"/>
              </w:rPr>
            </w:pPr>
            <w:r w:rsidRPr="009E5FF4">
              <w:t>Фінансова стійкість страховика та її оцінка</w:t>
            </w:r>
          </w:p>
        </w:tc>
        <w:tc>
          <w:tcPr>
            <w:tcW w:w="3164" w:type="dxa"/>
            <w:shd w:val="clear" w:color="auto" w:fill="auto"/>
          </w:tcPr>
          <w:p w:rsidR="00844AAC" w:rsidRPr="009E5FF4" w:rsidRDefault="00844AAC" w:rsidP="00844AAC">
            <w:pPr>
              <w:rPr>
                <w:lang w:val="uk-UA"/>
              </w:rPr>
            </w:pPr>
            <w:r w:rsidRPr="009E5FF4">
              <w:rPr>
                <w:lang w:val="uk-UA"/>
              </w:rPr>
              <w:t>Робота в малих групах</w:t>
            </w:r>
          </w:p>
          <w:p w:rsidR="00844AAC" w:rsidRDefault="00844AAC" w:rsidP="00844AAC">
            <w:pPr>
              <w:rPr>
                <w:lang w:val="uk-UA"/>
              </w:rPr>
            </w:pPr>
            <w:r w:rsidRPr="009E5FF4">
              <w:rPr>
                <w:lang w:val="uk-UA"/>
              </w:rPr>
              <w:t>Пілотне опитування</w:t>
            </w:r>
          </w:p>
          <w:p w:rsidR="0045417B" w:rsidRPr="009E5FF4" w:rsidRDefault="0045417B" w:rsidP="00844AAC">
            <w:pPr>
              <w:rPr>
                <w:lang w:val="uk-UA"/>
              </w:rPr>
            </w:pPr>
            <w:r>
              <w:rPr>
                <w:lang w:val="uk-UA"/>
              </w:rPr>
              <w:t>Кейс-стаді</w:t>
            </w:r>
          </w:p>
        </w:tc>
        <w:tc>
          <w:tcPr>
            <w:tcW w:w="1488" w:type="dxa"/>
            <w:shd w:val="clear" w:color="auto" w:fill="auto"/>
          </w:tcPr>
          <w:p w:rsidR="00844AAC" w:rsidRPr="009E5FF4" w:rsidRDefault="009E5FF4" w:rsidP="00844AAC">
            <w:pPr>
              <w:jc w:val="center"/>
              <w:rPr>
                <w:lang w:val="uk-UA"/>
              </w:rPr>
            </w:pPr>
            <w:r>
              <w:rPr>
                <w:lang w:val="uk-UA"/>
              </w:rPr>
              <w:t>5</w:t>
            </w:r>
          </w:p>
        </w:tc>
      </w:tr>
      <w:tr w:rsidR="00844AAC" w:rsidRPr="009E5FF4" w:rsidTr="009E5FF4">
        <w:trPr>
          <w:trHeight w:val="353"/>
        </w:trPr>
        <w:tc>
          <w:tcPr>
            <w:tcW w:w="8365" w:type="dxa"/>
            <w:gridSpan w:val="3"/>
            <w:shd w:val="clear" w:color="auto" w:fill="auto"/>
            <w:vAlign w:val="center"/>
          </w:tcPr>
          <w:p w:rsidR="00844AAC" w:rsidRPr="009E5FF4" w:rsidRDefault="00844AAC" w:rsidP="00844AAC">
            <w:pPr>
              <w:ind w:hanging="108"/>
              <w:rPr>
                <w:b/>
                <w:i/>
                <w:lang w:val="uk-UA"/>
              </w:rPr>
            </w:pPr>
            <w:r w:rsidRPr="009E5FF4">
              <w:rPr>
                <w:b/>
                <w:i/>
                <w:lang w:val="uk-UA"/>
              </w:rPr>
              <w:t>УСЬОГО БАЛІВ ЗА РОБОТУ НА КОНТАКТНИХ ЗАНЯТТЯХ</w:t>
            </w:r>
          </w:p>
        </w:tc>
        <w:tc>
          <w:tcPr>
            <w:tcW w:w="1488" w:type="dxa"/>
            <w:shd w:val="clear" w:color="auto" w:fill="auto"/>
            <w:vAlign w:val="center"/>
          </w:tcPr>
          <w:p w:rsidR="00844AAC" w:rsidRPr="009E5FF4" w:rsidRDefault="009E5FF4" w:rsidP="00844AAC">
            <w:pPr>
              <w:jc w:val="center"/>
              <w:rPr>
                <w:b/>
                <w:lang w:val="uk-UA"/>
              </w:rPr>
            </w:pPr>
            <w:r>
              <w:rPr>
                <w:b/>
                <w:lang w:val="uk-UA"/>
              </w:rPr>
              <w:t>5</w:t>
            </w:r>
            <w:r w:rsidR="00844AAC" w:rsidRPr="009E5FF4">
              <w:rPr>
                <w:b/>
                <w:lang w:val="uk-UA"/>
              </w:rPr>
              <w:t>0</w:t>
            </w:r>
          </w:p>
        </w:tc>
      </w:tr>
      <w:tr w:rsidR="00844AAC" w:rsidRPr="009E5FF4" w:rsidTr="009E5FF4">
        <w:trPr>
          <w:trHeight w:val="353"/>
        </w:trPr>
        <w:tc>
          <w:tcPr>
            <w:tcW w:w="8365" w:type="dxa"/>
            <w:gridSpan w:val="3"/>
            <w:shd w:val="clear" w:color="auto" w:fill="auto"/>
            <w:vAlign w:val="center"/>
          </w:tcPr>
          <w:p w:rsidR="00844AAC" w:rsidRPr="009E5FF4" w:rsidRDefault="00844AAC" w:rsidP="0045417B">
            <w:pPr>
              <w:snapToGrid w:val="0"/>
              <w:jc w:val="center"/>
              <w:rPr>
                <w:b/>
                <w:bCs/>
                <w:i/>
                <w:iCs/>
                <w:color w:val="000000"/>
              </w:rPr>
            </w:pPr>
            <w:r w:rsidRPr="009E5FF4">
              <w:rPr>
                <w:b/>
                <w:bCs/>
                <w:i/>
                <w:iCs/>
                <w:color w:val="000000"/>
              </w:rPr>
              <w:t>За модульну контрольну роботу</w:t>
            </w:r>
          </w:p>
        </w:tc>
        <w:tc>
          <w:tcPr>
            <w:tcW w:w="1488" w:type="dxa"/>
            <w:shd w:val="clear" w:color="auto" w:fill="auto"/>
          </w:tcPr>
          <w:p w:rsidR="00844AAC" w:rsidRPr="009E5FF4" w:rsidRDefault="009E5FF4" w:rsidP="00844AAC">
            <w:pPr>
              <w:snapToGrid w:val="0"/>
              <w:jc w:val="center"/>
              <w:rPr>
                <w:b/>
                <w:bCs/>
                <w:color w:val="000000"/>
              </w:rPr>
            </w:pPr>
            <w:r>
              <w:rPr>
                <w:b/>
                <w:bCs/>
                <w:color w:val="000000"/>
                <w:lang w:val="uk-UA"/>
              </w:rPr>
              <w:t>2</w:t>
            </w:r>
            <w:r w:rsidR="00844AAC" w:rsidRPr="009E5FF4">
              <w:rPr>
                <w:b/>
                <w:bCs/>
                <w:color w:val="000000"/>
              </w:rPr>
              <w:t>0</w:t>
            </w:r>
          </w:p>
        </w:tc>
      </w:tr>
      <w:tr w:rsidR="00844AAC" w:rsidRPr="009E5FF4" w:rsidTr="009E5FF4">
        <w:trPr>
          <w:trHeight w:val="405"/>
        </w:trPr>
        <w:tc>
          <w:tcPr>
            <w:tcW w:w="9853" w:type="dxa"/>
            <w:gridSpan w:val="4"/>
            <w:shd w:val="clear" w:color="auto" w:fill="auto"/>
            <w:vAlign w:val="center"/>
          </w:tcPr>
          <w:p w:rsidR="00844AAC" w:rsidRPr="009E5FF4" w:rsidRDefault="00844AAC" w:rsidP="00844AAC">
            <w:pPr>
              <w:jc w:val="center"/>
              <w:rPr>
                <w:b/>
                <w:i/>
                <w:lang w:val="uk-UA"/>
              </w:rPr>
            </w:pPr>
            <w:r w:rsidRPr="009E5FF4">
              <w:rPr>
                <w:b/>
                <w:i/>
                <w:lang w:val="uk-UA"/>
              </w:rPr>
              <w:t>Виконання і презентація індивідуального завдання</w:t>
            </w:r>
          </w:p>
        </w:tc>
      </w:tr>
      <w:tr w:rsidR="00844AAC" w:rsidRPr="009E5FF4" w:rsidTr="009E5FF4">
        <w:tc>
          <w:tcPr>
            <w:tcW w:w="8365" w:type="dxa"/>
            <w:gridSpan w:val="3"/>
            <w:shd w:val="clear" w:color="auto" w:fill="auto"/>
            <w:vAlign w:val="center"/>
          </w:tcPr>
          <w:p w:rsidR="00844AAC" w:rsidRPr="009E5FF4" w:rsidRDefault="00844AAC" w:rsidP="00844AAC">
            <w:pPr>
              <w:rPr>
                <w:lang w:val="uk-UA"/>
              </w:rPr>
            </w:pPr>
            <w:r w:rsidRPr="009E5FF4">
              <w:rPr>
                <w:lang w:val="uk-UA"/>
              </w:rPr>
              <w:t>Виконання індивідуального завдання</w:t>
            </w:r>
          </w:p>
        </w:tc>
        <w:tc>
          <w:tcPr>
            <w:tcW w:w="1488" w:type="dxa"/>
            <w:shd w:val="clear" w:color="auto" w:fill="auto"/>
            <w:vAlign w:val="center"/>
          </w:tcPr>
          <w:p w:rsidR="00844AAC" w:rsidRPr="009E5FF4" w:rsidRDefault="0045417B" w:rsidP="00844AAC">
            <w:pPr>
              <w:jc w:val="center"/>
              <w:rPr>
                <w:lang w:val="uk-UA"/>
              </w:rPr>
            </w:pPr>
            <w:r>
              <w:rPr>
                <w:lang w:val="uk-UA"/>
              </w:rPr>
              <w:t>2</w:t>
            </w:r>
            <w:r w:rsidR="00844AAC" w:rsidRPr="009E5FF4">
              <w:rPr>
                <w:lang w:val="uk-UA"/>
              </w:rPr>
              <w:t>0</w:t>
            </w:r>
          </w:p>
        </w:tc>
      </w:tr>
      <w:tr w:rsidR="00844AAC" w:rsidRPr="009E5FF4" w:rsidTr="009E5FF4">
        <w:tc>
          <w:tcPr>
            <w:tcW w:w="8365" w:type="dxa"/>
            <w:gridSpan w:val="3"/>
            <w:shd w:val="clear" w:color="auto" w:fill="auto"/>
            <w:vAlign w:val="center"/>
          </w:tcPr>
          <w:p w:rsidR="00844AAC" w:rsidRPr="009E5FF4" w:rsidRDefault="00844AAC" w:rsidP="00844AAC">
            <w:pPr>
              <w:rPr>
                <w:lang w:val="uk-UA"/>
              </w:rPr>
            </w:pPr>
            <w:r w:rsidRPr="009E5FF4">
              <w:rPr>
                <w:lang w:val="uk-UA"/>
              </w:rPr>
              <w:t>Презентація індивідуального завдання</w:t>
            </w:r>
          </w:p>
        </w:tc>
        <w:tc>
          <w:tcPr>
            <w:tcW w:w="1488" w:type="dxa"/>
            <w:shd w:val="clear" w:color="auto" w:fill="auto"/>
            <w:vAlign w:val="center"/>
          </w:tcPr>
          <w:p w:rsidR="00844AAC" w:rsidRPr="009E5FF4" w:rsidRDefault="00844AAC" w:rsidP="00844AAC">
            <w:pPr>
              <w:jc w:val="center"/>
              <w:rPr>
                <w:lang w:val="uk-UA"/>
              </w:rPr>
            </w:pPr>
            <w:r w:rsidRPr="009E5FF4">
              <w:rPr>
                <w:lang w:val="uk-UA"/>
              </w:rPr>
              <w:t>10</w:t>
            </w:r>
          </w:p>
        </w:tc>
      </w:tr>
      <w:tr w:rsidR="00844AAC" w:rsidRPr="009E5FF4" w:rsidTr="009E5FF4">
        <w:trPr>
          <w:trHeight w:val="485"/>
        </w:trPr>
        <w:tc>
          <w:tcPr>
            <w:tcW w:w="8365" w:type="dxa"/>
            <w:gridSpan w:val="3"/>
            <w:shd w:val="clear" w:color="auto" w:fill="auto"/>
            <w:vAlign w:val="center"/>
          </w:tcPr>
          <w:p w:rsidR="00844AAC" w:rsidRPr="009E5FF4" w:rsidRDefault="00844AAC" w:rsidP="00844AAC">
            <w:pPr>
              <w:rPr>
                <w:i/>
                <w:lang w:val="uk-UA"/>
              </w:rPr>
            </w:pPr>
            <w:r w:rsidRPr="009E5FF4">
              <w:rPr>
                <w:b/>
                <w:i/>
                <w:lang w:val="uk-UA"/>
              </w:rPr>
              <w:t>УСЬОГО БАЛІВ ЗА ІНДИВІДУАЛЬНЕ ЗАВДАННЯ</w:t>
            </w:r>
          </w:p>
        </w:tc>
        <w:tc>
          <w:tcPr>
            <w:tcW w:w="1488" w:type="dxa"/>
            <w:shd w:val="clear" w:color="auto" w:fill="auto"/>
            <w:vAlign w:val="center"/>
          </w:tcPr>
          <w:p w:rsidR="00844AAC" w:rsidRPr="009E5FF4" w:rsidRDefault="0045417B" w:rsidP="00844AAC">
            <w:pPr>
              <w:jc w:val="center"/>
              <w:rPr>
                <w:b/>
                <w:lang w:val="uk-UA"/>
              </w:rPr>
            </w:pPr>
            <w:r>
              <w:rPr>
                <w:b/>
                <w:lang w:val="uk-UA"/>
              </w:rPr>
              <w:t>3</w:t>
            </w:r>
            <w:r w:rsidR="00844AAC" w:rsidRPr="009E5FF4">
              <w:rPr>
                <w:b/>
                <w:lang w:val="uk-UA"/>
              </w:rPr>
              <w:t>0</w:t>
            </w:r>
          </w:p>
        </w:tc>
      </w:tr>
      <w:tr w:rsidR="00844AAC" w:rsidRPr="009E5FF4" w:rsidTr="009E5FF4">
        <w:trPr>
          <w:trHeight w:val="413"/>
        </w:trPr>
        <w:tc>
          <w:tcPr>
            <w:tcW w:w="8365" w:type="dxa"/>
            <w:gridSpan w:val="3"/>
            <w:shd w:val="clear" w:color="auto" w:fill="auto"/>
            <w:vAlign w:val="center"/>
          </w:tcPr>
          <w:p w:rsidR="00844AAC" w:rsidRPr="009E5FF4" w:rsidRDefault="00844AAC" w:rsidP="00844AAC">
            <w:pPr>
              <w:jc w:val="right"/>
              <w:rPr>
                <w:b/>
                <w:lang w:val="uk-UA"/>
              </w:rPr>
            </w:pPr>
            <w:r w:rsidRPr="009E5FF4">
              <w:rPr>
                <w:b/>
                <w:lang w:val="uk-UA"/>
              </w:rPr>
              <w:t>РАЗОМ БАЛІВ</w:t>
            </w:r>
          </w:p>
        </w:tc>
        <w:tc>
          <w:tcPr>
            <w:tcW w:w="1488" w:type="dxa"/>
            <w:shd w:val="clear" w:color="auto" w:fill="auto"/>
            <w:vAlign w:val="center"/>
          </w:tcPr>
          <w:p w:rsidR="00844AAC" w:rsidRPr="009E5FF4" w:rsidRDefault="0045417B" w:rsidP="00844AAC">
            <w:pPr>
              <w:jc w:val="center"/>
              <w:rPr>
                <w:b/>
                <w:lang w:val="uk-UA"/>
              </w:rPr>
            </w:pPr>
            <w:r>
              <w:rPr>
                <w:b/>
                <w:lang w:val="uk-UA"/>
              </w:rPr>
              <w:t>10</w:t>
            </w:r>
            <w:r w:rsidR="00844AAC" w:rsidRPr="009E5FF4">
              <w:rPr>
                <w:b/>
                <w:lang w:val="uk-UA"/>
              </w:rPr>
              <w:t>0</w:t>
            </w:r>
          </w:p>
        </w:tc>
      </w:tr>
    </w:tbl>
    <w:p w:rsidR="00177B44" w:rsidRPr="0045417B" w:rsidRDefault="00177B44" w:rsidP="00177B44">
      <w:pPr>
        <w:jc w:val="both"/>
        <w:rPr>
          <w:sz w:val="20"/>
          <w:szCs w:val="20"/>
        </w:rPr>
      </w:pPr>
      <w:r w:rsidRPr="0045417B">
        <w:rPr>
          <w:sz w:val="20"/>
          <w:szCs w:val="20"/>
        </w:rPr>
        <w:t xml:space="preserve">* За рішенням кафедри </w:t>
      </w:r>
      <w:r w:rsidR="0053347D" w:rsidRPr="0045417B">
        <w:rPr>
          <w:sz w:val="20"/>
          <w:szCs w:val="20"/>
        </w:rPr>
        <w:t>аспірант</w:t>
      </w:r>
      <w:r w:rsidRPr="0045417B">
        <w:rPr>
          <w:sz w:val="20"/>
          <w:szCs w:val="20"/>
        </w:rPr>
        <w:t>ам, які брали участь у позанавчальній науковій діяльності — участь у конференції, підготовці наукових публікацій тощо — можуть присуджуватись додаткові бали за поточну успішність, але не більше 10 балів.</w:t>
      </w:r>
    </w:p>
    <w:p w:rsidR="0045417B" w:rsidRPr="0045417B" w:rsidRDefault="0045417B" w:rsidP="00844AAC">
      <w:pPr>
        <w:ind w:firstLine="709"/>
        <w:jc w:val="center"/>
        <w:rPr>
          <w:b/>
          <w:lang w:val="uk-UA"/>
        </w:rPr>
      </w:pPr>
      <w:r w:rsidRPr="0045417B">
        <w:rPr>
          <w:b/>
          <w:lang w:val="uk-UA"/>
        </w:rPr>
        <w:lastRenderedPageBreak/>
        <w:t>2.2. Критерії оцінювання поточних результатів вивчення дисципліни</w:t>
      </w:r>
    </w:p>
    <w:p w:rsidR="0045417B" w:rsidRPr="0045417B" w:rsidRDefault="0045417B" w:rsidP="00844AAC">
      <w:pPr>
        <w:ind w:firstLine="709"/>
        <w:jc w:val="center"/>
        <w:rPr>
          <w:b/>
          <w:lang w:val="uk-UA"/>
        </w:rPr>
      </w:pPr>
    </w:p>
    <w:p w:rsidR="00F56B11" w:rsidRPr="00F56B11" w:rsidRDefault="00F56B11" w:rsidP="00F56B11">
      <w:pPr>
        <w:tabs>
          <w:tab w:val="num" w:pos="1260"/>
        </w:tabs>
        <w:ind w:firstLine="567"/>
        <w:jc w:val="both"/>
      </w:pPr>
      <w:r w:rsidRPr="00F56B11">
        <w:t xml:space="preserve">При </w:t>
      </w:r>
      <w:r w:rsidRPr="00F56B11">
        <w:rPr>
          <w:b/>
        </w:rPr>
        <w:t>поточному</w:t>
      </w:r>
      <w:r w:rsidRPr="00F56B11">
        <w:t xml:space="preserve"> контролі результатів навчання аспірантів </w:t>
      </w:r>
      <w:r w:rsidRPr="00F56B11">
        <w:rPr>
          <w:i/>
        </w:rPr>
        <w:t>оцінці підлягають</w:t>
      </w:r>
      <w:r w:rsidRPr="00F56B11">
        <w:t xml:space="preserve"> результати навчання, що виявляються через набуті компетентності (знання, уміння, навички тощо), а саме:</w:t>
      </w:r>
    </w:p>
    <w:p w:rsidR="00F56B11" w:rsidRPr="00F56B11" w:rsidRDefault="00F56B11" w:rsidP="00592E3D">
      <w:pPr>
        <w:widowControl w:val="0"/>
        <w:numPr>
          <w:ilvl w:val="0"/>
          <w:numId w:val="16"/>
        </w:numPr>
        <w:tabs>
          <w:tab w:val="left" w:pos="1134"/>
        </w:tabs>
        <w:ind w:left="0" w:firstLine="709"/>
        <w:jc w:val="both"/>
      </w:pPr>
      <w:r w:rsidRPr="00F56B11">
        <w:rPr>
          <w:color w:val="000000"/>
        </w:rPr>
        <w:t>відповіді (виступи) на аудиторних заняттях</w:t>
      </w:r>
      <w:r w:rsidRPr="00F56B11">
        <w:t>;</w:t>
      </w:r>
    </w:p>
    <w:p w:rsidR="00F56B11" w:rsidRPr="00F56B11" w:rsidRDefault="00F56B11" w:rsidP="00592E3D">
      <w:pPr>
        <w:widowControl w:val="0"/>
        <w:numPr>
          <w:ilvl w:val="0"/>
          <w:numId w:val="16"/>
        </w:numPr>
        <w:tabs>
          <w:tab w:val="left" w:pos="1134"/>
        </w:tabs>
        <w:suppressAutoHyphens/>
        <w:ind w:left="0" w:firstLine="709"/>
        <w:jc w:val="both"/>
      </w:pPr>
      <w:r w:rsidRPr="00F56B11">
        <w:rPr>
          <w:color w:val="000000"/>
        </w:rPr>
        <w:t>результати виконання контрольних (модульних) робіт</w:t>
      </w:r>
      <w:r w:rsidRPr="00F56B11">
        <w:t>;</w:t>
      </w:r>
    </w:p>
    <w:p w:rsidR="00F56B11" w:rsidRPr="00F56B11" w:rsidRDefault="00F56B11" w:rsidP="00592E3D">
      <w:pPr>
        <w:widowControl w:val="0"/>
        <w:numPr>
          <w:ilvl w:val="0"/>
          <w:numId w:val="16"/>
        </w:numPr>
        <w:tabs>
          <w:tab w:val="left" w:pos="1134"/>
        </w:tabs>
        <w:suppressAutoHyphens/>
        <w:ind w:left="0" w:firstLine="709"/>
        <w:jc w:val="both"/>
      </w:pPr>
      <w:r w:rsidRPr="00F56B11">
        <w:rPr>
          <w:color w:val="000000"/>
        </w:rPr>
        <w:t>результати виконання і захисту завдань самостійної роботи аспіранта</w:t>
      </w:r>
      <w:r w:rsidRPr="00F56B11">
        <w:t>;</w:t>
      </w:r>
    </w:p>
    <w:p w:rsidR="00F56B11" w:rsidRPr="00F56B11" w:rsidRDefault="00F56B11" w:rsidP="00592E3D">
      <w:pPr>
        <w:widowControl w:val="0"/>
        <w:numPr>
          <w:ilvl w:val="0"/>
          <w:numId w:val="16"/>
        </w:numPr>
        <w:tabs>
          <w:tab w:val="left" w:pos="1134"/>
        </w:tabs>
        <w:suppressAutoHyphens/>
        <w:ind w:left="0" w:firstLine="709"/>
        <w:jc w:val="both"/>
      </w:pPr>
      <w:r w:rsidRPr="00F56B11">
        <w:rPr>
          <w:color w:val="000000"/>
        </w:rPr>
        <w:t xml:space="preserve">результати виконання і захисту </w:t>
      </w:r>
      <w:r w:rsidRPr="00F56B11">
        <w:t>інших видів робіт, що передбачені робочою навчальною програмою.</w:t>
      </w:r>
    </w:p>
    <w:p w:rsidR="00F56B11" w:rsidRDefault="00F56B11" w:rsidP="0045417B">
      <w:pPr>
        <w:ind w:firstLine="709"/>
        <w:jc w:val="both"/>
        <w:rPr>
          <w:lang w:val="uk-UA"/>
        </w:rPr>
      </w:pPr>
      <w:r w:rsidRPr="00595F64">
        <w:t xml:space="preserve">Для аспірантів </w:t>
      </w:r>
      <w:r>
        <w:rPr>
          <w:lang w:val="uk-UA"/>
        </w:rPr>
        <w:t>денної</w:t>
      </w:r>
      <w:r w:rsidRPr="00595F64">
        <w:t xml:space="preserve"> форм</w:t>
      </w:r>
      <w:r>
        <w:rPr>
          <w:lang w:val="uk-UA"/>
        </w:rPr>
        <w:t>и</w:t>
      </w:r>
      <w:r w:rsidRPr="00595F64">
        <w:t xml:space="preserve"> навчання з метою опанування дисципліни передбачено проведення контактних занять. Такі заняття проводяться переважно у комбінованій формі, відбувається обговорення з аспірантами питань з теми, що вивчається, здійснюється їх опит</w:t>
      </w:r>
      <w:r w:rsidRPr="00595F64">
        <w:t>у</w:t>
      </w:r>
      <w:r w:rsidRPr="00595F64">
        <w:t xml:space="preserve">вання, по всіх темах – тестовий контроль, а також закріплюються теоретичні </w:t>
      </w:r>
      <w:r w:rsidRPr="00F56B11">
        <w:t>положення ди</w:t>
      </w:r>
      <w:r w:rsidRPr="00F56B11">
        <w:t>с</w:t>
      </w:r>
      <w:r w:rsidRPr="00F56B11">
        <w:t>ципліни на конкретних прикладах шляхом виконання практичних завдань.</w:t>
      </w:r>
    </w:p>
    <w:p w:rsidR="00F56B11" w:rsidRPr="00F56B11" w:rsidRDefault="00F56B11" w:rsidP="0045417B">
      <w:pPr>
        <w:ind w:firstLine="709"/>
        <w:jc w:val="both"/>
        <w:rPr>
          <w:lang w:val="uk-UA"/>
        </w:rPr>
      </w:pPr>
      <w:r w:rsidRPr="00F56B11">
        <w:rPr>
          <w:bCs/>
          <w:szCs w:val="28"/>
        </w:rPr>
        <w:t>Поважними причинами пропуску аудиторних занять можуть бути хвороба, виклик до суду, правоохоронних органів чи до військового комісаріату; відрядження; сімейні обставини тощо, що мають бути підтверджені документально — лікарняний, медична довідка, повістка, тощо. Порядок відпрацювання пропущених занять визначає викладач.</w:t>
      </w:r>
    </w:p>
    <w:p w:rsidR="0045417B" w:rsidRPr="0045417B" w:rsidRDefault="0045417B" w:rsidP="0045417B">
      <w:pPr>
        <w:ind w:firstLine="709"/>
        <w:jc w:val="both"/>
        <w:rPr>
          <w:b/>
          <w:lang w:val="uk-UA"/>
        </w:rPr>
      </w:pPr>
      <w:r w:rsidRPr="00595F64">
        <w:t>Курс складається з двох змістових модулів (ЗМ): у ЗМ1 входять теми 1 – 4, у ЗМ2 – теми 5 – 8. По кожному зі змістових мод</w:t>
      </w:r>
      <w:r w:rsidRPr="00595F64">
        <w:t>у</w:t>
      </w:r>
      <w:r w:rsidRPr="00595F64">
        <w:t>лів за результатами роботи в аудиторії (на контактних заняттях) аспірант може отримати до 25 балів.</w:t>
      </w:r>
    </w:p>
    <w:p w:rsidR="0045417B" w:rsidRPr="00595F64" w:rsidRDefault="0045417B" w:rsidP="0045417B">
      <w:pPr>
        <w:pStyle w:val="BodyText2"/>
        <w:ind w:firstLine="709"/>
        <w:rPr>
          <w:szCs w:val="24"/>
        </w:rPr>
      </w:pPr>
      <w:r w:rsidRPr="00595F64">
        <w:rPr>
          <w:szCs w:val="24"/>
        </w:rPr>
        <w:t>Передбачено виконання двох контрольних (модульних) робіт у розрізі змістових м</w:t>
      </w:r>
      <w:r w:rsidRPr="00595F64">
        <w:rPr>
          <w:szCs w:val="24"/>
        </w:rPr>
        <w:t>о</w:t>
      </w:r>
      <w:r w:rsidRPr="00595F64">
        <w:rPr>
          <w:szCs w:val="24"/>
        </w:rPr>
        <w:t>дулів, які оцінюються у 10 балів кожний та виконуються письмово в аудиторний час.</w:t>
      </w:r>
    </w:p>
    <w:p w:rsidR="0045417B" w:rsidRPr="00595F64" w:rsidRDefault="0045417B" w:rsidP="0045417B">
      <w:pPr>
        <w:pStyle w:val="BodyText2"/>
        <w:ind w:firstLine="709"/>
        <w:rPr>
          <w:szCs w:val="24"/>
        </w:rPr>
      </w:pPr>
      <w:r w:rsidRPr="00595F64">
        <w:rPr>
          <w:szCs w:val="24"/>
        </w:rPr>
        <w:t>Контрольна модульна робота передбачає оцінювання теоретичних знань та практи</w:t>
      </w:r>
      <w:r w:rsidRPr="00595F64">
        <w:rPr>
          <w:szCs w:val="24"/>
        </w:rPr>
        <w:t>ч</w:t>
      </w:r>
      <w:r w:rsidRPr="00595F64">
        <w:rPr>
          <w:szCs w:val="24"/>
        </w:rPr>
        <w:t xml:space="preserve">них умінь і навичок, які аспірант набув після опанування навчального матеріалу дисципліни. Контрольні (модульні) роботи проводяться у формі тестування, відповідей на </w:t>
      </w:r>
      <w:r w:rsidRPr="00F56B11">
        <w:rPr>
          <w:szCs w:val="24"/>
        </w:rPr>
        <w:t>теоретичні п</w:t>
      </w:r>
      <w:r w:rsidRPr="00F56B11">
        <w:rPr>
          <w:szCs w:val="24"/>
        </w:rPr>
        <w:t>и</w:t>
      </w:r>
      <w:r w:rsidRPr="00F56B11">
        <w:rPr>
          <w:szCs w:val="24"/>
        </w:rPr>
        <w:t xml:space="preserve">тання та розв’язання </w:t>
      </w:r>
      <w:r w:rsidR="00F56B11" w:rsidRPr="00F56B11">
        <w:t>аналітичних ситуацій та/або практичних завдань і кейсів</w:t>
      </w:r>
      <w:r w:rsidRPr="00F56B11">
        <w:rPr>
          <w:szCs w:val="24"/>
        </w:rPr>
        <w:t>.</w:t>
      </w:r>
    </w:p>
    <w:p w:rsidR="00F56B11" w:rsidRPr="00212132" w:rsidRDefault="00F56B11" w:rsidP="00F56B11">
      <w:pPr>
        <w:pStyle w:val="24"/>
        <w:spacing w:line="240" w:lineRule="auto"/>
        <w:ind w:left="-28" w:firstLine="388"/>
        <w:rPr>
          <w:rFonts w:ascii="Times New Roman" w:hAnsi="Times New Roman"/>
          <w:spacing w:val="-2"/>
        </w:rPr>
      </w:pPr>
      <w:r w:rsidRPr="00212132">
        <w:rPr>
          <w:rFonts w:ascii="Times New Roman" w:hAnsi="Times New Roman"/>
          <w:spacing w:val="-2"/>
        </w:rPr>
        <w:t>Оцінюється контрольна (модульна) робота «0», «6», «8», «10» балів, що відповідає оцінкам «незадовільно», «задовільно», «добре», «відмінно».</w:t>
      </w:r>
    </w:p>
    <w:p w:rsidR="00F56B11" w:rsidRPr="00212132" w:rsidRDefault="00F56B11" w:rsidP="0045417B">
      <w:pPr>
        <w:pStyle w:val="BodyText2"/>
        <w:ind w:firstLine="709"/>
        <w:rPr>
          <w:szCs w:val="24"/>
        </w:rPr>
      </w:pPr>
    </w:p>
    <w:p w:rsidR="00F56B11" w:rsidRPr="00212132" w:rsidRDefault="00F56B11" w:rsidP="00F56B11">
      <w:pPr>
        <w:jc w:val="center"/>
        <w:rPr>
          <w:bCs/>
          <w:i/>
          <w:spacing w:val="-2"/>
          <w:u w:val="single"/>
        </w:rPr>
      </w:pPr>
      <w:r w:rsidRPr="00212132">
        <w:rPr>
          <w:bCs/>
          <w:i/>
          <w:spacing w:val="-2"/>
          <w:u w:val="single"/>
        </w:rPr>
        <w:t>Критерії оцінювання завдань контрольних (модульних) робіт.</w:t>
      </w:r>
    </w:p>
    <w:p w:rsidR="00F56B11" w:rsidRPr="00212132" w:rsidRDefault="00F56B11" w:rsidP="00F56B11">
      <w:pPr>
        <w:jc w:val="center"/>
        <w:rPr>
          <w:bCs/>
          <w:i/>
          <w:spacing w:val="-2"/>
          <w:u w:val="single"/>
        </w:rPr>
      </w:pPr>
    </w:p>
    <w:p w:rsidR="00F56B11" w:rsidRPr="00212132" w:rsidRDefault="00F56B11" w:rsidP="00F56B11">
      <w:pPr>
        <w:spacing w:after="120"/>
        <w:ind w:left="-28" w:firstLine="388"/>
        <w:jc w:val="both"/>
      </w:pPr>
      <w:r w:rsidRPr="00212132">
        <w:t>З метою активізації навчального процесу із врахуванням збільшення питомої ваги самостійної роботи, робочим планом передбачено модульну систему проміжного контролю рівня засвоєння програмного матеріалу. Особлива увага при цьому звертається на проміжний контроль матеріалу, який винесений на самостійне вивчення.</w:t>
      </w:r>
    </w:p>
    <w:p w:rsidR="00F56B11" w:rsidRPr="00212132" w:rsidRDefault="00F56B11" w:rsidP="00F56B11">
      <w:pPr>
        <w:spacing w:after="120"/>
        <w:ind w:left="-28" w:firstLine="388"/>
        <w:jc w:val="both"/>
      </w:pPr>
      <w:r w:rsidRPr="00212132">
        <w:t xml:space="preserve">За результатами оцінювання успішності здачі </w:t>
      </w:r>
      <w:r w:rsidRPr="00212132">
        <w:rPr>
          <w:lang w:val="uk-UA"/>
        </w:rPr>
        <w:t>аспірант</w:t>
      </w:r>
      <w:r w:rsidRPr="00212132">
        <w:t xml:space="preserve">ами модульних завдань приймається рішення про рівень засвоєння програмного матеріалу та кількість балів, які зараховуються при підсумковому оцінювання </w:t>
      </w:r>
      <w:r w:rsidRPr="00212132">
        <w:rPr>
          <w:lang w:val="uk-UA"/>
        </w:rPr>
        <w:t>аспірантів</w:t>
      </w:r>
      <w:r w:rsidRPr="00212132">
        <w:t xml:space="preserve"> з дисципліни.</w:t>
      </w:r>
    </w:p>
    <w:p w:rsidR="00F56B11" w:rsidRPr="00212132" w:rsidRDefault="00F56B11" w:rsidP="00F56B11">
      <w:pPr>
        <w:jc w:val="center"/>
        <w:rPr>
          <w:b/>
          <w:bCs/>
          <w:i/>
          <w:spacing w:val="-2"/>
        </w:rPr>
      </w:pPr>
    </w:p>
    <w:p w:rsidR="00F56B11" w:rsidRPr="00212132" w:rsidRDefault="00F56B11" w:rsidP="00F56B11">
      <w:pPr>
        <w:pStyle w:val="1"/>
        <w:keepNext w:val="0"/>
        <w:rPr>
          <w:bCs/>
          <w:i/>
          <w:sz w:val="24"/>
        </w:rPr>
      </w:pPr>
      <w:r w:rsidRPr="00212132">
        <w:rPr>
          <w:i/>
          <w:sz w:val="24"/>
        </w:rPr>
        <w:t>Критерії оцінювання відповідей на теоретичні (програмні) питання</w:t>
      </w:r>
    </w:p>
    <w:p w:rsidR="00F56B11" w:rsidRPr="00212132" w:rsidRDefault="00F56B11" w:rsidP="00F56B11">
      <w:pPr>
        <w:ind w:left="851" w:hanging="862"/>
        <w:jc w:val="both"/>
        <w:rPr>
          <w:lang w:val="uk-UA"/>
        </w:rPr>
      </w:pPr>
      <w:r w:rsidRPr="00212132">
        <w:rPr>
          <w:b/>
          <w:bCs/>
          <w:smallCaps/>
          <w:lang w:val="uk-UA"/>
        </w:rPr>
        <w:t xml:space="preserve">10 балів </w:t>
      </w:r>
      <w:r w:rsidRPr="00212132">
        <w:rPr>
          <w:lang w:val="uk-UA"/>
        </w:rPr>
        <w:t>аспірант дає обґрунтовані, глибокі та теоретично правильні відповіді на поставлені питання; демонструє здатність здійснювати порівняльний аналіз різних теорій, концепцій, робити логічні висновки та узагальнення; здатність висловлювати та аргументувати власне ставлення до альтернативних поглядів на певне питання; використовує фактичні та статистичні дані, які підтверджують тези відповіді на питання; демонструє знання законодавчих та нормативних актів України, підручників, посібників.</w:t>
      </w:r>
    </w:p>
    <w:p w:rsidR="00F56B11" w:rsidRPr="00212132" w:rsidRDefault="00F56B11" w:rsidP="00F56B11">
      <w:pPr>
        <w:ind w:left="851" w:hanging="862"/>
        <w:jc w:val="both"/>
        <w:rPr>
          <w:lang w:val="uk-UA"/>
        </w:rPr>
      </w:pPr>
      <w:r w:rsidRPr="00212132">
        <w:rPr>
          <w:b/>
          <w:bCs/>
          <w:smallCaps/>
          <w:lang w:val="uk-UA"/>
        </w:rPr>
        <w:lastRenderedPageBreak/>
        <w:t xml:space="preserve">8 балів </w:t>
      </w:r>
      <w:r w:rsidRPr="00212132">
        <w:rPr>
          <w:lang w:val="uk-UA"/>
        </w:rPr>
        <w:t xml:space="preserve">аспірант володіє знаннями матеріалу на рівні вимог, наведених вище, але у розкритті змісту питань були допущені незначні помилки у формулюванні термінів і категорій, використанні цифрового матеріалу; </w:t>
      </w:r>
    </w:p>
    <w:p w:rsidR="00F56B11" w:rsidRPr="00212132" w:rsidRDefault="00F56B11" w:rsidP="00F56B11">
      <w:pPr>
        <w:ind w:left="851" w:hanging="862"/>
        <w:jc w:val="both"/>
      </w:pPr>
      <w:r w:rsidRPr="00212132">
        <w:rPr>
          <w:b/>
          <w:bCs/>
          <w:smallCaps/>
        </w:rPr>
        <w:t xml:space="preserve">6 балів </w:t>
      </w:r>
      <w:r w:rsidRPr="00212132">
        <w:t>питання  модульного завдання викладено у занадто стислій формі, не розкривається його зміст (або замість системи показників аспірант наводить один-два показника); відповідь містить серйозні помилки.</w:t>
      </w:r>
    </w:p>
    <w:p w:rsidR="00F56B11" w:rsidRPr="00212132" w:rsidRDefault="00F56B11" w:rsidP="00F56B11">
      <w:pPr>
        <w:ind w:left="851" w:hanging="862"/>
        <w:jc w:val="both"/>
      </w:pPr>
      <w:r w:rsidRPr="00212132">
        <w:rPr>
          <w:b/>
          <w:bCs/>
          <w:smallCaps/>
        </w:rPr>
        <w:t xml:space="preserve">0 балів </w:t>
      </w:r>
      <w:r w:rsidRPr="00212132">
        <w:rPr>
          <w:lang w:val="uk-UA"/>
        </w:rPr>
        <w:t>аспірант</w:t>
      </w:r>
      <w:r w:rsidRPr="00212132">
        <w:t xml:space="preserve"> зовсім не відповідає на поставлене питання або відповідає неправильно. У відповіді відсутні необхідні докази та аргументи. Зроблені висновки не відповідають загальновизнаним, є помилковими. Відповідь містить зайвий матеріал, що не відповідає змісту питання. Відповідь є повністю ідентичною тексту підручника чи конспекту або повністю ідентичною відповіді іншого аспіранта на це ж саме питання.</w:t>
      </w:r>
    </w:p>
    <w:p w:rsidR="00F56B11" w:rsidRPr="00212132" w:rsidRDefault="00F56B11" w:rsidP="00F56B11">
      <w:pPr>
        <w:spacing w:line="233" w:lineRule="exact"/>
        <w:ind w:firstLine="301"/>
        <w:jc w:val="both"/>
      </w:pPr>
    </w:p>
    <w:p w:rsidR="00F56B11" w:rsidRPr="00212132" w:rsidRDefault="00F56B11" w:rsidP="00F56B11">
      <w:pPr>
        <w:pStyle w:val="1"/>
        <w:keepNext w:val="0"/>
        <w:spacing w:before="80" w:after="80" w:line="233" w:lineRule="exact"/>
        <w:rPr>
          <w:bCs/>
          <w:i/>
          <w:sz w:val="24"/>
        </w:rPr>
      </w:pPr>
      <w:r w:rsidRPr="00212132">
        <w:rPr>
          <w:i/>
          <w:sz w:val="24"/>
        </w:rPr>
        <w:t>Критерії оцінювання розв’язку задач</w:t>
      </w:r>
    </w:p>
    <w:p w:rsidR="00F56B11" w:rsidRPr="00212132" w:rsidRDefault="00F56B11" w:rsidP="00F56B11">
      <w:pPr>
        <w:ind w:left="851" w:hanging="862"/>
        <w:jc w:val="both"/>
      </w:pPr>
      <w:r w:rsidRPr="00212132">
        <w:rPr>
          <w:b/>
          <w:bCs/>
          <w:smallCaps/>
          <w:lang w:val="uk-UA"/>
        </w:rPr>
        <w:t xml:space="preserve">10 балів </w:t>
      </w:r>
      <w:r w:rsidRPr="00212132">
        <w:rPr>
          <w:lang w:val="uk-UA"/>
        </w:rPr>
        <w:t xml:space="preserve">аспірант дає повну, вичерпну відповідь. </w:t>
      </w:r>
      <w:r w:rsidRPr="00212132">
        <w:t>Вона складається з правильного арифметичного результату; доцільного і логічного теоретичного обґрунтування виконаних розрахунків; вірного посилання (за необхідністю) на відповідні законодавчі та нормативні акти.</w:t>
      </w:r>
    </w:p>
    <w:p w:rsidR="00F56B11" w:rsidRPr="00212132" w:rsidRDefault="00F56B11" w:rsidP="00F56B11">
      <w:pPr>
        <w:ind w:left="851" w:hanging="862"/>
        <w:jc w:val="both"/>
      </w:pPr>
      <w:r w:rsidRPr="00212132">
        <w:rPr>
          <w:b/>
          <w:bCs/>
          <w:smallCaps/>
        </w:rPr>
        <w:t xml:space="preserve">8 балів </w:t>
      </w:r>
      <w:r w:rsidRPr="00212132">
        <w:rPr>
          <w:lang w:val="uk-UA"/>
        </w:rPr>
        <w:t>аспірант</w:t>
      </w:r>
      <w:r w:rsidRPr="00212132">
        <w:t xml:space="preserve"> розв`язує задачу без теоретичного обґрунтування виконаних розрахунків; теоретичне обґрунтування зроблене, хід розв`язання вірний, але є арифметична помилка у розрахунках.</w:t>
      </w:r>
    </w:p>
    <w:p w:rsidR="00F56B11" w:rsidRPr="00212132" w:rsidRDefault="00F56B11" w:rsidP="00F56B11">
      <w:pPr>
        <w:ind w:left="851" w:hanging="862"/>
        <w:jc w:val="both"/>
      </w:pPr>
      <w:r w:rsidRPr="00212132">
        <w:rPr>
          <w:b/>
          <w:bCs/>
          <w:smallCaps/>
        </w:rPr>
        <w:t xml:space="preserve">6 балів </w:t>
      </w:r>
      <w:r w:rsidRPr="00212132">
        <w:t xml:space="preserve">письмова відповідь </w:t>
      </w:r>
      <w:r w:rsidRPr="00212132">
        <w:rPr>
          <w:lang w:val="uk-UA"/>
        </w:rPr>
        <w:t>аспіранта</w:t>
      </w:r>
      <w:r w:rsidRPr="00212132">
        <w:t xml:space="preserve"> містить окремі дії вирішення задач, які не супроводжуються поясненнями і формулами показників, що використані, питома вага проведених дій у вирішенні задачі складає не менше 50</w:t>
      </w:r>
      <w:r w:rsidR="00212132" w:rsidRPr="00212132">
        <w:rPr>
          <w:lang w:val="uk-UA"/>
        </w:rPr>
        <w:t xml:space="preserve"> </w:t>
      </w:r>
      <w:r w:rsidRPr="00212132">
        <w:t>%.</w:t>
      </w:r>
    </w:p>
    <w:p w:rsidR="00F56B11" w:rsidRPr="00212132" w:rsidRDefault="00F56B11" w:rsidP="00F56B11">
      <w:pPr>
        <w:ind w:left="851" w:hanging="851"/>
        <w:jc w:val="both"/>
      </w:pPr>
      <w:r w:rsidRPr="00212132">
        <w:rPr>
          <w:b/>
          <w:bCs/>
          <w:smallCaps/>
        </w:rPr>
        <w:t xml:space="preserve">0 балів </w:t>
      </w:r>
      <w:r w:rsidRPr="00212132">
        <w:rPr>
          <w:lang w:val="uk-UA"/>
        </w:rPr>
        <w:t>аспірант</w:t>
      </w:r>
      <w:r w:rsidRPr="00212132">
        <w:t xml:space="preserve"> зовсім не розв`язує задачі або розв`язує її невірно; опис та розв`язок є повністю ідентичним опису і розв`язку задачі іншим аспірантом.</w:t>
      </w:r>
    </w:p>
    <w:p w:rsidR="00F56B11" w:rsidRPr="00212132" w:rsidRDefault="00F56B11" w:rsidP="00F56B11">
      <w:pPr>
        <w:pStyle w:val="1"/>
        <w:keepNext w:val="0"/>
        <w:spacing w:line="233" w:lineRule="exact"/>
        <w:rPr>
          <w:i/>
          <w:sz w:val="24"/>
        </w:rPr>
      </w:pPr>
    </w:p>
    <w:p w:rsidR="00F56B11" w:rsidRPr="00212132" w:rsidRDefault="00F56B11" w:rsidP="00F56B11">
      <w:pPr>
        <w:pStyle w:val="1"/>
        <w:keepNext w:val="0"/>
        <w:spacing w:line="233" w:lineRule="exact"/>
        <w:rPr>
          <w:i/>
          <w:sz w:val="24"/>
        </w:rPr>
      </w:pPr>
      <w:r w:rsidRPr="00212132">
        <w:rPr>
          <w:i/>
          <w:sz w:val="24"/>
        </w:rPr>
        <w:t>Критерії оцінювання відповідей на тестові завдання</w:t>
      </w:r>
    </w:p>
    <w:p w:rsidR="00F56B11" w:rsidRPr="00212132" w:rsidRDefault="00F56B11" w:rsidP="00F56B11"/>
    <w:p w:rsidR="00F56B11" w:rsidRPr="00212132" w:rsidRDefault="00F56B11" w:rsidP="00F56B11">
      <w:pPr>
        <w:ind w:left="567" w:firstLine="567"/>
        <w:jc w:val="both"/>
      </w:pPr>
      <w:r w:rsidRPr="00212132">
        <w:t>Кожне тестове завдання оцінюється як окреме питання таким чином:</w:t>
      </w:r>
    </w:p>
    <w:p w:rsidR="00F56B11" w:rsidRPr="00212132" w:rsidRDefault="00F56B11" w:rsidP="00F56B11">
      <w:pPr>
        <w:ind w:left="851" w:hanging="862"/>
        <w:jc w:val="both"/>
      </w:pPr>
      <w:r w:rsidRPr="00212132">
        <w:rPr>
          <w:b/>
          <w:bCs/>
          <w:smallCaps/>
        </w:rPr>
        <w:t xml:space="preserve">10 балів </w:t>
      </w:r>
      <w:r w:rsidRPr="00212132">
        <w:t>аспірант дав правильну відповідь на 5 (п`ять) питань тестового завдання.</w:t>
      </w:r>
    </w:p>
    <w:p w:rsidR="00F56B11" w:rsidRPr="00212132" w:rsidRDefault="00F56B11" w:rsidP="00F56B11">
      <w:pPr>
        <w:ind w:left="851" w:hanging="862"/>
        <w:jc w:val="both"/>
      </w:pPr>
      <w:r w:rsidRPr="00212132">
        <w:rPr>
          <w:b/>
          <w:bCs/>
          <w:smallCaps/>
        </w:rPr>
        <w:t xml:space="preserve">8 балів </w:t>
      </w:r>
      <w:r w:rsidRPr="00212132">
        <w:t>аспірант дав правильну відповідь на 4 (чотири) питання тестового завдання.</w:t>
      </w:r>
    </w:p>
    <w:p w:rsidR="00F56B11" w:rsidRPr="00212132" w:rsidRDefault="00F56B11" w:rsidP="00F56B11">
      <w:pPr>
        <w:ind w:left="851" w:hanging="862"/>
        <w:jc w:val="both"/>
      </w:pPr>
      <w:r w:rsidRPr="00212132">
        <w:rPr>
          <w:b/>
          <w:bCs/>
          <w:smallCaps/>
        </w:rPr>
        <w:t xml:space="preserve">6 балів </w:t>
      </w:r>
      <w:r w:rsidRPr="00212132">
        <w:t>аспірант дав правильну відповідь на 2 (два) або 3 (три) питання тестового завдання.</w:t>
      </w:r>
    </w:p>
    <w:p w:rsidR="00F56B11" w:rsidRPr="00212132" w:rsidRDefault="00F56B11" w:rsidP="00F56B11">
      <w:pPr>
        <w:pStyle w:val="BodyText2"/>
        <w:rPr>
          <w:bCs/>
          <w:szCs w:val="28"/>
        </w:rPr>
      </w:pPr>
      <w:r w:rsidRPr="00212132">
        <w:rPr>
          <w:b/>
          <w:bCs/>
          <w:smallCaps/>
        </w:rPr>
        <w:t xml:space="preserve">0 балів </w:t>
      </w:r>
      <w:r w:rsidRPr="00212132">
        <w:t>аспірант не дав правильних відповідей на жодне питання тестового завдання або відповів правильно лише на одне з них.</w:t>
      </w:r>
    </w:p>
    <w:p w:rsidR="00F56B11" w:rsidRPr="00212132" w:rsidRDefault="00F56B11" w:rsidP="0045417B">
      <w:pPr>
        <w:pStyle w:val="BodyText2"/>
        <w:ind w:firstLine="709"/>
        <w:rPr>
          <w:szCs w:val="24"/>
        </w:rPr>
      </w:pPr>
    </w:p>
    <w:p w:rsidR="0045417B" w:rsidRPr="00595F64" w:rsidRDefault="0045417B" w:rsidP="0045417B">
      <w:pPr>
        <w:pStyle w:val="BodyText2"/>
        <w:ind w:firstLine="709"/>
        <w:rPr>
          <w:szCs w:val="24"/>
        </w:rPr>
      </w:pPr>
      <w:r w:rsidRPr="00595F64">
        <w:rPr>
          <w:szCs w:val="24"/>
        </w:rPr>
        <w:t>Передбачено отримання додаткових балів за науково-дослідну діяльність аспіранта, а саме за участь у роботі наукових конференцій, аспірантських наукових та проблемних гр</w:t>
      </w:r>
      <w:r w:rsidRPr="00595F64">
        <w:rPr>
          <w:szCs w:val="24"/>
        </w:rPr>
        <w:t>у</w:t>
      </w:r>
      <w:r w:rsidRPr="00595F64">
        <w:rPr>
          <w:szCs w:val="24"/>
        </w:rPr>
        <w:t>пах, тощо.</w:t>
      </w:r>
    </w:p>
    <w:p w:rsidR="0045417B" w:rsidRPr="00595F64" w:rsidRDefault="00F56B11" w:rsidP="0045417B">
      <w:pPr>
        <w:pStyle w:val="BodyText2"/>
        <w:ind w:firstLine="709"/>
        <w:rPr>
          <w:szCs w:val="24"/>
        </w:rPr>
      </w:pPr>
      <w:r>
        <w:t xml:space="preserve">Також, низка </w:t>
      </w:r>
      <w:r w:rsidRPr="0050435B">
        <w:rPr>
          <w:b/>
        </w:rPr>
        <w:t>вид</w:t>
      </w:r>
      <w:r>
        <w:rPr>
          <w:b/>
        </w:rPr>
        <w:t>ів</w:t>
      </w:r>
      <w:r w:rsidRPr="0050435B">
        <w:rPr>
          <w:b/>
        </w:rPr>
        <w:t xml:space="preserve"> активностей</w:t>
      </w:r>
      <w:r w:rsidRPr="0050435B">
        <w:t xml:space="preserve"> здобувача можуть бути враховані замість виконання визначених індивідуальних завдань. Наприклад:</w:t>
      </w:r>
      <w:r w:rsidR="0045417B" w:rsidRPr="00595F64">
        <w:rPr>
          <w:szCs w:val="24"/>
        </w:rPr>
        <w:t>:</w:t>
      </w:r>
    </w:p>
    <w:p w:rsidR="00F56B11" w:rsidRDefault="00F56B11" w:rsidP="00592E3D">
      <w:pPr>
        <w:pStyle w:val="BodyText2"/>
        <w:numPr>
          <w:ilvl w:val="1"/>
          <w:numId w:val="15"/>
        </w:numPr>
        <w:tabs>
          <w:tab w:val="left" w:pos="1134"/>
        </w:tabs>
        <w:ind w:left="0" w:firstLine="709"/>
        <w:rPr>
          <w:szCs w:val="24"/>
        </w:rPr>
      </w:pPr>
      <w:r w:rsidRPr="0050435B">
        <w:t>проходження дистанційних курсів або їх частин (з отриманням чи без отримання документу про закінчення);</w:t>
      </w:r>
    </w:p>
    <w:p w:rsidR="0045417B" w:rsidRPr="00595F64" w:rsidRDefault="0045417B" w:rsidP="00592E3D">
      <w:pPr>
        <w:pStyle w:val="BodyText2"/>
        <w:numPr>
          <w:ilvl w:val="1"/>
          <w:numId w:val="15"/>
        </w:numPr>
        <w:tabs>
          <w:tab w:val="left" w:pos="1134"/>
        </w:tabs>
        <w:ind w:left="0" w:firstLine="709"/>
        <w:rPr>
          <w:szCs w:val="24"/>
        </w:rPr>
      </w:pPr>
      <w:r>
        <w:rPr>
          <w:szCs w:val="24"/>
        </w:rPr>
        <w:t>п</w:t>
      </w:r>
      <w:r w:rsidRPr="00595F64">
        <w:rPr>
          <w:szCs w:val="24"/>
        </w:rPr>
        <w:t>ідготовка у співавторстві з викладачем (не більше трьох співавторів) до публікації наукової статті або виступ на науковій конференції з публікацією тез доповіді у співавторс</w:t>
      </w:r>
      <w:r w:rsidRPr="00595F64">
        <w:rPr>
          <w:szCs w:val="24"/>
        </w:rPr>
        <w:t>т</w:t>
      </w:r>
      <w:r w:rsidRPr="00595F64">
        <w:rPr>
          <w:szCs w:val="24"/>
        </w:rPr>
        <w:t>ві з викладачем</w:t>
      </w:r>
      <w:r>
        <w:rPr>
          <w:szCs w:val="24"/>
        </w:rPr>
        <w:t>;</w:t>
      </w:r>
    </w:p>
    <w:p w:rsidR="0045417B" w:rsidRPr="00595F64" w:rsidRDefault="0045417B" w:rsidP="00592E3D">
      <w:pPr>
        <w:pStyle w:val="BodyText2"/>
        <w:numPr>
          <w:ilvl w:val="1"/>
          <w:numId w:val="15"/>
        </w:numPr>
        <w:tabs>
          <w:tab w:val="left" w:pos="1134"/>
        </w:tabs>
        <w:ind w:left="0" w:firstLine="709"/>
        <w:rPr>
          <w:szCs w:val="24"/>
        </w:rPr>
      </w:pPr>
      <w:r>
        <w:rPr>
          <w:szCs w:val="24"/>
        </w:rPr>
        <w:t>у</w:t>
      </w:r>
      <w:r w:rsidRPr="00595F64">
        <w:rPr>
          <w:szCs w:val="24"/>
        </w:rPr>
        <w:t>часть в майстер-класах, форумах, конференціях, зустрічах (з оприлюдненням р</w:t>
      </w:r>
      <w:r w:rsidRPr="00595F64">
        <w:rPr>
          <w:szCs w:val="24"/>
        </w:rPr>
        <w:t>е</w:t>
      </w:r>
      <w:r w:rsidRPr="00595F64">
        <w:rPr>
          <w:szCs w:val="24"/>
        </w:rPr>
        <w:t>зультатів дослідження)</w:t>
      </w:r>
      <w:r>
        <w:rPr>
          <w:szCs w:val="24"/>
        </w:rPr>
        <w:t>;</w:t>
      </w:r>
    </w:p>
    <w:p w:rsidR="00F56B11" w:rsidRDefault="0045417B" w:rsidP="00592E3D">
      <w:pPr>
        <w:pStyle w:val="BodyText2"/>
        <w:numPr>
          <w:ilvl w:val="1"/>
          <w:numId w:val="15"/>
        </w:numPr>
        <w:tabs>
          <w:tab w:val="left" w:pos="1134"/>
        </w:tabs>
        <w:ind w:left="0" w:firstLine="709"/>
        <w:rPr>
          <w:szCs w:val="24"/>
        </w:rPr>
      </w:pPr>
      <w:r>
        <w:rPr>
          <w:szCs w:val="24"/>
        </w:rPr>
        <w:t>у</w:t>
      </w:r>
      <w:r w:rsidRPr="00595F64">
        <w:rPr>
          <w:szCs w:val="24"/>
        </w:rPr>
        <w:t>часть у науково-дослідних та прикладних дослідженнях, які проводяться виклад</w:t>
      </w:r>
      <w:r w:rsidRPr="00595F64">
        <w:rPr>
          <w:szCs w:val="24"/>
        </w:rPr>
        <w:t>а</w:t>
      </w:r>
      <w:r w:rsidRPr="00595F64">
        <w:rPr>
          <w:szCs w:val="24"/>
        </w:rPr>
        <w:t>чем навчальної дисципліни та відповідають її спрямуванню – участь в обробці результатів дослідження, підготовці звіту, презентації результатів тощо (з оприлюдненням результатів дослідження)</w:t>
      </w:r>
      <w:r w:rsidR="00F56B11">
        <w:rPr>
          <w:szCs w:val="24"/>
        </w:rPr>
        <w:t>;</w:t>
      </w:r>
    </w:p>
    <w:p w:rsidR="00F56B11" w:rsidRPr="00F56B11" w:rsidRDefault="00F56B11" w:rsidP="00592E3D">
      <w:pPr>
        <w:pStyle w:val="BodyText2"/>
        <w:numPr>
          <w:ilvl w:val="1"/>
          <w:numId w:val="15"/>
        </w:numPr>
        <w:tabs>
          <w:tab w:val="left" w:pos="1134"/>
        </w:tabs>
        <w:ind w:left="0" w:firstLine="709"/>
        <w:rPr>
          <w:szCs w:val="24"/>
        </w:rPr>
      </w:pPr>
      <w:r w:rsidRPr="0050435B">
        <w:lastRenderedPageBreak/>
        <w:t>підготовка та проведення лекцій, практичних занять, майстер-класів, зустрічей з проблематики даної дисципліни для здобувачів молодших рівнів вищої освіти ЗВО (молодших бакалаврів, бакалаврів, магістрів), учнів коледжів та шкіл (в межах профорієнтаційної роботи);</w:t>
      </w:r>
    </w:p>
    <w:p w:rsidR="0045417B" w:rsidRPr="00595F64" w:rsidRDefault="00F56B11" w:rsidP="00592E3D">
      <w:pPr>
        <w:pStyle w:val="BodyText2"/>
        <w:numPr>
          <w:ilvl w:val="1"/>
          <w:numId w:val="15"/>
        </w:numPr>
        <w:tabs>
          <w:tab w:val="left" w:pos="1134"/>
        </w:tabs>
        <w:ind w:left="0" w:firstLine="709"/>
        <w:rPr>
          <w:szCs w:val="24"/>
        </w:rPr>
      </w:pPr>
      <w:r w:rsidRPr="00CC0EA4">
        <w:t>підготовка інформаційних оглядових матеріалів з метою популяризації проблематики навчальних дисципліни для засобів масової інформації, інтернет-порталів, енциклопедичних оглядових статей тощо</w:t>
      </w:r>
      <w:r w:rsidR="0045417B">
        <w:rPr>
          <w:szCs w:val="24"/>
        </w:rPr>
        <w:t>.</w:t>
      </w:r>
    </w:p>
    <w:p w:rsidR="0045417B" w:rsidRPr="00595F64" w:rsidRDefault="0045417B" w:rsidP="0045417B">
      <w:pPr>
        <w:pStyle w:val="BodyText2"/>
        <w:ind w:firstLine="709"/>
        <w:rPr>
          <w:szCs w:val="24"/>
        </w:rPr>
      </w:pPr>
      <w:r w:rsidRPr="00595F64">
        <w:rPr>
          <w:szCs w:val="24"/>
        </w:rPr>
        <w:t>Максимальна сума балів, яку аспірант може отримати за вибіркову (додаткову) скл</w:t>
      </w:r>
      <w:r w:rsidRPr="00595F64">
        <w:rPr>
          <w:szCs w:val="24"/>
        </w:rPr>
        <w:t>а</w:t>
      </w:r>
      <w:r w:rsidRPr="00595F64">
        <w:rPr>
          <w:szCs w:val="24"/>
        </w:rPr>
        <w:t>дову – 10 балів.</w:t>
      </w:r>
    </w:p>
    <w:p w:rsidR="0045417B" w:rsidRDefault="0045417B" w:rsidP="00844AAC">
      <w:pPr>
        <w:ind w:firstLine="709"/>
        <w:jc w:val="center"/>
        <w:rPr>
          <w:b/>
          <w:lang w:val="uk-UA"/>
        </w:rPr>
      </w:pPr>
    </w:p>
    <w:p w:rsidR="0045417B" w:rsidRPr="0045417B" w:rsidRDefault="0045417B" w:rsidP="0045417B">
      <w:pPr>
        <w:ind w:firstLine="709"/>
        <w:jc w:val="both"/>
        <w:rPr>
          <w:lang w:val="uk-UA"/>
        </w:rPr>
      </w:pPr>
      <w:r w:rsidRPr="0045417B">
        <w:rPr>
          <w:lang w:val="uk-UA"/>
        </w:rPr>
        <w:t>Всі бали, що були набрані аспірантом протягом семестру за обов’язкові та вибіркові види самостійної роботи над вивченням програмного матеріалу дисципліни, підсумовуються викладачем (загальна сума не може перевищувати 100 балів).</w:t>
      </w:r>
    </w:p>
    <w:p w:rsidR="0045417B" w:rsidRDefault="0045417B" w:rsidP="00844AAC">
      <w:pPr>
        <w:ind w:firstLine="709"/>
        <w:jc w:val="center"/>
        <w:rPr>
          <w:b/>
          <w:lang w:val="uk-UA"/>
        </w:rPr>
      </w:pPr>
    </w:p>
    <w:p w:rsidR="00F56B11" w:rsidRDefault="00F56B11" w:rsidP="00F56B11">
      <w:pPr>
        <w:pStyle w:val="af3"/>
        <w:ind w:left="0" w:firstLine="709"/>
        <w:jc w:val="both"/>
        <w:rPr>
          <w:bCs/>
        </w:rPr>
      </w:pPr>
      <w:r>
        <w:rPr>
          <w:bCs/>
        </w:rPr>
        <w:t>Д</w:t>
      </w:r>
      <w:r w:rsidRPr="0050435B">
        <w:rPr>
          <w:bCs/>
        </w:rPr>
        <w:t xml:space="preserve">исципліна чи окремі завдання дисципліни </w:t>
      </w:r>
      <w:r>
        <w:rPr>
          <w:bCs/>
        </w:rPr>
        <w:t xml:space="preserve">можуть бути зараховані </w:t>
      </w:r>
      <w:r w:rsidRPr="0050435B">
        <w:rPr>
          <w:bCs/>
        </w:rPr>
        <w:t>в разі участі зд</w:t>
      </w:r>
      <w:r w:rsidRPr="0050435B">
        <w:rPr>
          <w:bCs/>
        </w:rPr>
        <w:t>о</w:t>
      </w:r>
      <w:r w:rsidRPr="0050435B">
        <w:rPr>
          <w:bCs/>
        </w:rPr>
        <w:t xml:space="preserve">бувача в програмі </w:t>
      </w:r>
      <w:r>
        <w:rPr>
          <w:b/>
          <w:bCs/>
        </w:rPr>
        <w:t>а</w:t>
      </w:r>
      <w:r w:rsidRPr="0050435B">
        <w:rPr>
          <w:b/>
          <w:bCs/>
        </w:rPr>
        <w:t>кадемічної мобільності</w:t>
      </w:r>
      <w:r w:rsidRPr="0050435B">
        <w:rPr>
          <w:bCs/>
        </w:rPr>
        <w:t xml:space="preserve"> (навчання в інших Університтах України та св</w:t>
      </w:r>
      <w:r w:rsidRPr="0050435B">
        <w:rPr>
          <w:bCs/>
        </w:rPr>
        <w:t>і</w:t>
      </w:r>
      <w:r w:rsidRPr="0050435B">
        <w:rPr>
          <w:bCs/>
        </w:rPr>
        <w:t xml:space="preserve">ту) </w:t>
      </w:r>
      <w:r>
        <w:rPr>
          <w:bCs/>
        </w:rPr>
        <w:t xml:space="preserve">в </w:t>
      </w:r>
      <w:r w:rsidRPr="0050435B">
        <w:rPr>
          <w:bCs/>
        </w:rPr>
        <w:t>індивідуальн</w:t>
      </w:r>
      <w:r>
        <w:rPr>
          <w:bCs/>
        </w:rPr>
        <w:t>ому</w:t>
      </w:r>
      <w:r w:rsidRPr="0050435B">
        <w:rPr>
          <w:bCs/>
        </w:rPr>
        <w:t xml:space="preserve"> порядк</w:t>
      </w:r>
      <w:r>
        <w:rPr>
          <w:bCs/>
        </w:rPr>
        <w:t>у.</w:t>
      </w:r>
    </w:p>
    <w:p w:rsidR="00F56B11" w:rsidRDefault="00F56B11" w:rsidP="00F56B11">
      <w:pPr>
        <w:pStyle w:val="af3"/>
        <w:ind w:left="0" w:firstLine="709"/>
        <w:jc w:val="both"/>
        <w:rPr>
          <w:bCs/>
          <w:spacing w:val="-8"/>
        </w:rPr>
      </w:pPr>
    </w:p>
    <w:p w:rsidR="00F56B11" w:rsidRPr="004830BE" w:rsidRDefault="00F56B11" w:rsidP="00F56B11">
      <w:pPr>
        <w:ind w:firstLine="709"/>
        <w:jc w:val="both"/>
        <w:rPr>
          <w:rFonts w:eastAsia="Calibri"/>
          <w:lang w:val="uk-UA" w:eastAsia="en-US"/>
        </w:rPr>
      </w:pPr>
      <w:r w:rsidRPr="0050435B">
        <w:rPr>
          <w:lang w:val="uk-UA"/>
        </w:rPr>
        <w:t xml:space="preserve">Враховуючи </w:t>
      </w:r>
      <w:r>
        <w:rPr>
          <w:lang w:val="uk-UA"/>
        </w:rPr>
        <w:t xml:space="preserve">сучасні вимоги до дотримання </w:t>
      </w:r>
      <w:r w:rsidRPr="0058254B">
        <w:rPr>
          <w:lang w:val="uk-UA"/>
        </w:rPr>
        <w:t>академічної доброчесності</w:t>
      </w:r>
      <w:r w:rsidRPr="0050435B">
        <w:rPr>
          <w:lang w:val="uk-UA"/>
        </w:rPr>
        <w:t xml:space="preserve"> </w:t>
      </w:r>
      <w:r>
        <w:rPr>
          <w:lang w:val="uk-UA"/>
        </w:rPr>
        <w:t xml:space="preserve">передбачено обов’язкову </w:t>
      </w:r>
      <w:r w:rsidRPr="004830BE">
        <w:rPr>
          <w:rFonts w:eastAsia="Calibri"/>
          <w:lang w:val="uk-UA" w:eastAsia="en-US"/>
        </w:rPr>
        <w:t>перевірк</w:t>
      </w:r>
      <w:r>
        <w:rPr>
          <w:rFonts w:eastAsia="Calibri"/>
          <w:lang w:val="uk-UA" w:eastAsia="en-US"/>
        </w:rPr>
        <w:t>у</w:t>
      </w:r>
      <w:r w:rsidRPr="0050435B">
        <w:rPr>
          <w:rFonts w:eastAsia="Calibri"/>
          <w:lang w:val="uk-UA" w:eastAsia="en-US"/>
        </w:rPr>
        <w:t xml:space="preserve"> письмових робіт </w:t>
      </w:r>
      <w:r w:rsidRPr="004830BE">
        <w:rPr>
          <w:rFonts w:eastAsia="Calibri"/>
          <w:lang w:val="uk-UA" w:eastAsia="en-US"/>
        </w:rPr>
        <w:t>на плагіат (не менше 50</w:t>
      </w:r>
      <w:r>
        <w:rPr>
          <w:rFonts w:eastAsia="Calibri"/>
          <w:lang w:val="uk-UA" w:eastAsia="en-US"/>
        </w:rPr>
        <w:t xml:space="preserve"> </w:t>
      </w:r>
      <w:r w:rsidRPr="004830BE">
        <w:rPr>
          <w:rFonts w:eastAsia="Calibri"/>
          <w:lang w:val="uk-UA" w:eastAsia="en-US"/>
        </w:rPr>
        <w:t>% унікальності тексту).</w:t>
      </w:r>
      <w:r w:rsidRPr="0050435B">
        <w:rPr>
          <w:rFonts w:eastAsia="Calibri"/>
          <w:lang w:val="uk-UA" w:eastAsia="en-US"/>
        </w:rPr>
        <w:t xml:space="preserve"> </w:t>
      </w:r>
      <w:r>
        <w:rPr>
          <w:rFonts w:eastAsia="Calibri"/>
          <w:lang w:val="uk-UA" w:eastAsia="en-US"/>
        </w:rPr>
        <w:t>П</w:t>
      </w:r>
      <w:r>
        <w:rPr>
          <w:rFonts w:eastAsia="Calibri"/>
          <w:lang w:val="uk-UA" w:eastAsia="en-US"/>
        </w:rPr>
        <w:t>е</w:t>
      </w:r>
      <w:r>
        <w:rPr>
          <w:rFonts w:eastAsia="Calibri"/>
          <w:lang w:val="uk-UA" w:eastAsia="en-US"/>
        </w:rPr>
        <w:t>ревірка робіт здійснюється з використанням безкоштовних загальнодоступних програм.</w:t>
      </w:r>
    </w:p>
    <w:p w:rsidR="0045417B" w:rsidRDefault="0045417B" w:rsidP="00844AAC">
      <w:pPr>
        <w:ind w:firstLine="709"/>
        <w:jc w:val="center"/>
        <w:rPr>
          <w:b/>
          <w:lang w:val="uk-UA"/>
        </w:rPr>
      </w:pPr>
    </w:p>
    <w:p w:rsidR="00B40DA2" w:rsidRDefault="00B40DA2">
      <w:pPr>
        <w:rPr>
          <w:b/>
          <w:lang w:val="uk-UA"/>
        </w:rPr>
      </w:pPr>
      <w:r>
        <w:rPr>
          <w:b/>
          <w:lang w:val="uk-UA"/>
        </w:rPr>
        <w:br w:type="page"/>
      </w:r>
    </w:p>
    <w:p w:rsidR="00263A82" w:rsidRPr="00B40DA2" w:rsidRDefault="00263A82" w:rsidP="00B40DA2">
      <w:pPr>
        <w:pStyle w:val="af9"/>
        <w:tabs>
          <w:tab w:val="left" w:pos="993"/>
        </w:tabs>
        <w:ind w:left="0" w:right="0" w:firstLine="567"/>
        <w:jc w:val="center"/>
        <w:rPr>
          <w:b/>
          <w:iCs/>
          <w:sz w:val="24"/>
        </w:rPr>
      </w:pPr>
      <w:r w:rsidRPr="00B40DA2">
        <w:rPr>
          <w:b/>
          <w:iCs/>
          <w:sz w:val="24"/>
        </w:rPr>
        <w:lastRenderedPageBreak/>
        <w:t xml:space="preserve">3. ПОТОЧНА НАВЧАЛЬНА РОБОТА </w:t>
      </w:r>
      <w:r w:rsidR="0053347D" w:rsidRPr="00B40DA2">
        <w:rPr>
          <w:b/>
          <w:iCs/>
          <w:sz w:val="24"/>
        </w:rPr>
        <w:t>АСПІРАНТ</w:t>
      </w:r>
      <w:r w:rsidRPr="00B40DA2">
        <w:rPr>
          <w:b/>
          <w:iCs/>
          <w:sz w:val="24"/>
        </w:rPr>
        <w:t>ІВ ЗАОЧНОЇ ФОРМИ НАВЧАННЯ</w:t>
      </w:r>
    </w:p>
    <w:p w:rsidR="00B40DA2" w:rsidRDefault="00B40DA2" w:rsidP="00B40DA2">
      <w:pPr>
        <w:ind w:firstLine="709"/>
        <w:jc w:val="center"/>
        <w:rPr>
          <w:b/>
          <w:bCs/>
          <w:caps/>
          <w:color w:val="000000"/>
          <w:lang w:val="uk-UA"/>
        </w:rPr>
      </w:pPr>
    </w:p>
    <w:p w:rsidR="00263A82" w:rsidRPr="00B40DA2" w:rsidRDefault="00263A82" w:rsidP="00B40DA2">
      <w:pPr>
        <w:ind w:firstLine="709"/>
        <w:jc w:val="center"/>
        <w:rPr>
          <w:b/>
          <w:bCs/>
          <w:caps/>
          <w:color w:val="000000"/>
          <w:lang w:val="uk-UA"/>
        </w:rPr>
      </w:pPr>
      <w:r w:rsidRPr="00B40DA2">
        <w:rPr>
          <w:b/>
          <w:bCs/>
          <w:caps/>
          <w:color w:val="000000"/>
        </w:rPr>
        <w:t xml:space="preserve">3.1. </w:t>
      </w:r>
      <w:r w:rsidR="00B40DA2" w:rsidRPr="00B40DA2">
        <w:rPr>
          <w:b/>
          <w:bCs/>
          <w:color w:val="000000"/>
          <w:lang w:val="uk-UA"/>
        </w:rPr>
        <w:t>К</w:t>
      </w:r>
      <w:r w:rsidR="00B40DA2" w:rsidRPr="00B40DA2">
        <w:rPr>
          <w:b/>
          <w:bCs/>
          <w:color w:val="000000"/>
        </w:rPr>
        <w:t xml:space="preserve">арта навчальної роботи </w:t>
      </w:r>
      <w:r w:rsidR="00B40DA2" w:rsidRPr="00B40DA2">
        <w:rPr>
          <w:b/>
          <w:bCs/>
          <w:color w:val="000000"/>
          <w:lang w:val="uk-UA"/>
        </w:rPr>
        <w:t>аспіранта</w:t>
      </w:r>
    </w:p>
    <w:p w:rsidR="00B40DA2" w:rsidRDefault="00B40DA2" w:rsidP="00B40DA2">
      <w:pPr>
        <w:ind w:firstLine="709"/>
        <w:jc w:val="center"/>
        <w:rPr>
          <w:b/>
          <w:bCs/>
          <w:color w:val="000000"/>
          <w:lang w:val="uk-UA"/>
        </w:rPr>
      </w:pPr>
    </w:p>
    <w:p w:rsidR="00B40DA2" w:rsidRPr="00B40DA2" w:rsidRDefault="00B40DA2" w:rsidP="00B40DA2">
      <w:pPr>
        <w:ind w:firstLine="709"/>
        <w:jc w:val="center"/>
        <w:rPr>
          <w:b/>
          <w:bCs/>
          <w:color w:val="000000"/>
          <w:lang w:val="uk-UA"/>
        </w:rPr>
      </w:pPr>
      <w:r w:rsidRPr="00B40DA2">
        <w:rPr>
          <w:b/>
          <w:bCs/>
          <w:color w:val="000000"/>
          <w:lang w:val="uk-UA"/>
        </w:rPr>
        <w:t>К</w:t>
      </w:r>
      <w:r w:rsidRPr="00B40DA2">
        <w:rPr>
          <w:b/>
          <w:bCs/>
          <w:color w:val="000000"/>
        </w:rPr>
        <w:t xml:space="preserve">АРТА НАВЧАЛЬНОЇ РОБОТИ </w:t>
      </w:r>
      <w:r w:rsidRPr="00B40DA2">
        <w:rPr>
          <w:b/>
          <w:bCs/>
          <w:color w:val="000000"/>
          <w:lang w:val="uk-UA"/>
        </w:rPr>
        <w:t>АСПІРАНТА</w:t>
      </w:r>
    </w:p>
    <w:p w:rsidR="00263A82" w:rsidRPr="00B40DA2" w:rsidRDefault="00B40DA2" w:rsidP="00263A82">
      <w:pPr>
        <w:tabs>
          <w:tab w:val="left" w:pos="3000"/>
        </w:tabs>
        <w:jc w:val="center"/>
        <w:rPr>
          <w:color w:val="000000"/>
        </w:rPr>
      </w:pPr>
      <w:r w:rsidRPr="00B40DA2">
        <w:rPr>
          <w:bCs/>
          <w:color w:val="000000"/>
        </w:rPr>
        <w:t>з дисципліни</w:t>
      </w:r>
      <w:r w:rsidRPr="00B40DA2">
        <w:rPr>
          <w:bCs/>
          <w:color w:val="000000"/>
          <w:lang w:val="uk-UA"/>
        </w:rPr>
        <w:t xml:space="preserve"> </w:t>
      </w:r>
      <w:r w:rsidRPr="00B40DA2">
        <w:rPr>
          <w:bCs/>
          <w:i/>
          <w:color w:val="000000"/>
          <w:lang w:val="uk-UA"/>
        </w:rPr>
        <w:t>(вибіркової)</w:t>
      </w:r>
      <w:r w:rsidRPr="00B40DA2">
        <w:rPr>
          <w:bCs/>
          <w:color w:val="000000"/>
        </w:rPr>
        <w:t xml:space="preserve"> «</w:t>
      </w:r>
      <w:r w:rsidRPr="00B40DA2">
        <w:rPr>
          <w:b/>
          <w:bCs/>
          <w:lang w:val="uk-UA"/>
        </w:rPr>
        <w:t>Фінансове забезпечення страхових зобов’язань</w:t>
      </w:r>
      <w:r w:rsidRPr="00B40DA2">
        <w:rPr>
          <w:bCs/>
          <w:color w:val="000000"/>
        </w:rPr>
        <w:t>»</w:t>
      </w:r>
    </w:p>
    <w:p w:rsidR="00B40DA2" w:rsidRDefault="00B40DA2" w:rsidP="00263A82">
      <w:pPr>
        <w:jc w:val="right"/>
        <w:rPr>
          <w:bCs/>
          <w:i/>
          <w:iCs/>
          <w:color w:val="000000"/>
          <w:lang w:val="uk-UA"/>
        </w:rPr>
      </w:pPr>
    </w:p>
    <w:p w:rsidR="00263A82" w:rsidRDefault="00263A82" w:rsidP="00263A82">
      <w:pPr>
        <w:jc w:val="right"/>
        <w:rPr>
          <w:bCs/>
          <w:i/>
          <w:iCs/>
          <w:color w:val="000000"/>
          <w:lang w:val="uk-UA"/>
        </w:rPr>
      </w:pPr>
      <w:r w:rsidRPr="00B40DA2">
        <w:rPr>
          <w:bCs/>
          <w:i/>
          <w:iCs/>
          <w:color w:val="000000"/>
        </w:rPr>
        <w:t>Заочна форма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3"/>
        <w:gridCol w:w="4458"/>
        <w:gridCol w:w="3164"/>
        <w:gridCol w:w="1488"/>
      </w:tblGrid>
      <w:tr w:rsidR="00B40DA2" w:rsidRPr="009E5FF4" w:rsidTr="00AB757A">
        <w:tc>
          <w:tcPr>
            <w:tcW w:w="743" w:type="dxa"/>
            <w:shd w:val="clear" w:color="auto" w:fill="auto"/>
            <w:vAlign w:val="center"/>
          </w:tcPr>
          <w:p w:rsidR="00B40DA2" w:rsidRPr="009E5FF4" w:rsidRDefault="00B40DA2" w:rsidP="00AB757A">
            <w:pPr>
              <w:jc w:val="center"/>
              <w:rPr>
                <w:lang w:val="uk-UA"/>
              </w:rPr>
            </w:pPr>
            <w:r w:rsidRPr="009E5FF4">
              <w:rPr>
                <w:b/>
                <w:lang w:val="uk-UA"/>
              </w:rPr>
              <w:t>№ заняття</w:t>
            </w:r>
          </w:p>
        </w:tc>
        <w:tc>
          <w:tcPr>
            <w:tcW w:w="4458" w:type="dxa"/>
            <w:shd w:val="clear" w:color="auto" w:fill="auto"/>
            <w:vAlign w:val="center"/>
          </w:tcPr>
          <w:p w:rsidR="00B40DA2" w:rsidRPr="009E5FF4" w:rsidRDefault="00B40DA2" w:rsidP="00AB757A">
            <w:pPr>
              <w:jc w:val="center"/>
              <w:rPr>
                <w:lang w:val="uk-UA"/>
              </w:rPr>
            </w:pPr>
            <w:r w:rsidRPr="009E5FF4">
              <w:rPr>
                <w:b/>
                <w:lang w:val="uk-UA"/>
              </w:rPr>
              <w:t>Тема</w:t>
            </w:r>
          </w:p>
        </w:tc>
        <w:tc>
          <w:tcPr>
            <w:tcW w:w="3164" w:type="dxa"/>
            <w:shd w:val="clear" w:color="auto" w:fill="auto"/>
            <w:vAlign w:val="center"/>
          </w:tcPr>
          <w:p w:rsidR="00B40DA2" w:rsidRPr="009E5FF4" w:rsidRDefault="00B40DA2" w:rsidP="00AB757A">
            <w:pPr>
              <w:jc w:val="center"/>
              <w:rPr>
                <w:lang w:val="uk-UA"/>
              </w:rPr>
            </w:pPr>
            <w:r w:rsidRPr="009E5FF4">
              <w:rPr>
                <w:b/>
                <w:lang w:val="uk-UA"/>
              </w:rPr>
              <w:t>Форма роботи</w:t>
            </w:r>
          </w:p>
        </w:tc>
        <w:tc>
          <w:tcPr>
            <w:tcW w:w="1488" w:type="dxa"/>
            <w:shd w:val="clear" w:color="auto" w:fill="auto"/>
            <w:vAlign w:val="center"/>
          </w:tcPr>
          <w:p w:rsidR="00B40DA2" w:rsidRPr="009E5FF4" w:rsidRDefault="00B40DA2" w:rsidP="00AB757A">
            <w:pPr>
              <w:jc w:val="center"/>
              <w:rPr>
                <w:b/>
                <w:lang w:val="uk-UA"/>
              </w:rPr>
            </w:pPr>
            <w:r w:rsidRPr="009E5FF4">
              <w:rPr>
                <w:b/>
                <w:lang w:val="uk-UA"/>
              </w:rPr>
              <w:t>Макс.</w:t>
            </w:r>
          </w:p>
          <w:p w:rsidR="00B40DA2" w:rsidRPr="009E5FF4" w:rsidRDefault="00B40DA2" w:rsidP="00AB757A">
            <w:pPr>
              <w:jc w:val="center"/>
              <w:rPr>
                <w:lang w:val="uk-UA"/>
              </w:rPr>
            </w:pPr>
            <w:r w:rsidRPr="009E5FF4">
              <w:rPr>
                <w:b/>
                <w:lang w:val="uk-UA"/>
              </w:rPr>
              <w:t>кількість балів</w:t>
            </w:r>
          </w:p>
        </w:tc>
      </w:tr>
      <w:tr w:rsidR="00B40DA2" w:rsidRPr="009E5FF4" w:rsidTr="00B40DA2">
        <w:trPr>
          <w:trHeight w:val="338"/>
        </w:trPr>
        <w:tc>
          <w:tcPr>
            <w:tcW w:w="9853" w:type="dxa"/>
            <w:gridSpan w:val="4"/>
            <w:shd w:val="clear" w:color="auto" w:fill="auto"/>
            <w:vAlign w:val="center"/>
          </w:tcPr>
          <w:p w:rsidR="00B40DA2" w:rsidRPr="009E5FF4" w:rsidRDefault="00B40DA2" w:rsidP="00AB757A">
            <w:pPr>
              <w:jc w:val="center"/>
              <w:rPr>
                <w:lang w:val="uk-UA"/>
              </w:rPr>
            </w:pPr>
            <w:r w:rsidRPr="009E5FF4">
              <w:rPr>
                <w:b/>
                <w:i/>
                <w:lang w:val="uk-UA"/>
              </w:rPr>
              <w:t>Систематичність і активність роботи на контактних заняттях</w:t>
            </w:r>
          </w:p>
        </w:tc>
      </w:tr>
      <w:tr w:rsidR="00B40DA2" w:rsidRPr="009E5FF4" w:rsidTr="00AB757A">
        <w:trPr>
          <w:trHeight w:val="259"/>
        </w:trPr>
        <w:tc>
          <w:tcPr>
            <w:tcW w:w="9853" w:type="dxa"/>
            <w:gridSpan w:val="4"/>
            <w:shd w:val="clear" w:color="auto" w:fill="auto"/>
            <w:vAlign w:val="center"/>
          </w:tcPr>
          <w:p w:rsidR="00B40DA2" w:rsidRPr="009E5FF4" w:rsidRDefault="00B40DA2" w:rsidP="00AB757A">
            <w:pPr>
              <w:jc w:val="center"/>
              <w:rPr>
                <w:b/>
                <w:lang w:val="uk-UA"/>
              </w:rPr>
            </w:pPr>
            <w:r w:rsidRPr="009E5FF4">
              <w:rPr>
                <w:b/>
                <w:lang w:val="uk-UA"/>
              </w:rPr>
              <w:t>Змістовий модуль № 1</w:t>
            </w:r>
          </w:p>
        </w:tc>
      </w:tr>
      <w:tr w:rsidR="00B40DA2" w:rsidRPr="009E5FF4" w:rsidTr="00AB757A">
        <w:tc>
          <w:tcPr>
            <w:tcW w:w="743" w:type="dxa"/>
            <w:vMerge w:val="restart"/>
            <w:shd w:val="clear" w:color="auto" w:fill="auto"/>
            <w:vAlign w:val="center"/>
          </w:tcPr>
          <w:p w:rsidR="00B40DA2" w:rsidRPr="009E5FF4" w:rsidRDefault="00B40DA2" w:rsidP="00592E3D">
            <w:pPr>
              <w:pStyle w:val="af3"/>
              <w:numPr>
                <w:ilvl w:val="0"/>
                <w:numId w:val="17"/>
              </w:numPr>
              <w:jc w:val="center"/>
            </w:pPr>
          </w:p>
        </w:tc>
        <w:tc>
          <w:tcPr>
            <w:tcW w:w="4458" w:type="dxa"/>
            <w:shd w:val="clear" w:color="auto" w:fill="auto"/>
          </w:tcPr>
          <w:p w:rsidR="00B40DA2" w:rsidRPr="009E5FF4" w:rsidRDefault="00B40DA2" w:rsidP="00AB757A">
            <w:pPr>
              <w:rPr>
                <w:lang w:val="uk-UA"/>
              </w:rPr>
            </w:pPr>
            <w:r w:rsidRPr="009E5FF4">
              <w:t>Сутність страхових зобов’язань та їх види</w:t>
            </w:r>
          </w:p>
        </w:tc>
        <w:tc>
          <w:tcPr>
            <w:tcW w:w="3164" w:type="dxa"/>
            <w:vMerge w:val="restart"/>
            <w:shd w:val="clear" w:color="auto" w:fill="auto"/>
          </w:tcPr>
          <w:p w:rsidR="00B40DA2" w:rsidRPr="009E5FF4" w:rsidRDefault="00B40DA2" w:rsidP="00AB757A">
            <w:pPr>
              <w:rPr>
                <w:lang w:val="uk-UA"/>
              </w:rPr>
            </w:pPr>
            <w:r w:rsidRPr="009E5FF4">
              <w:rPr>
                <w:lang w:val="uk-UA"/>
              </w:rPr>
              <w:t>Участь у дискусії</w:t>
            </w:r>
          </w:p>
          <w:p w:rsidR="00B40DA2" w:rsidRPr="009E5FF4" w:rsidRDefault="00B40DA2" w:rsidP="00AB757A">
            <w:pPr>
              <w:rPr>
                <w:lang w:val="uk-UA"/>
              </w:rPr>
            </w:pPr>
            <w:r w:rsidRPr="009E5FF4">
              <w:rPr>
                <w:lang w:val="uk-UA"/>
              </w:rPr>
              <w:t>Робота в малих групах</w:t>
            </w:r>
          </w:p>
          <w:p w:rsidR="00B40DA2" w:rsidRPr="009E5FF4" w:rsidRDefault="00B40DA2" w:rsidP="00AB757A">
            <w:pPr>
              <w:rPr>
                <w:lang w:val="uk-UA"/>
              </w:rPr>
            </w:pPr>
            <w:r w:rsidRPr="009E5FF4">
              <w:rPr>
                <w:lang w:val="uk-UA"/>
              </w:rPr>
              <w:t>Пілотне опитування</w:t>
            </w:r>
          </w:p>
          <w:p w:rsidR="00B40DA2" w:rsidRPr="009E5FF4" w:rsidRDefault="00B40DA2" w:rsidP="00AB757A">
            <w:pPr>
              <w:rPr>
                <w:lang w:val="uk-UA"/>
              </w:rPr>
            </w:pPr>
            <w:r>
              <w:rPr>
                <w:lang w:val="uk-UA"/>
              </w:rPr>
              <w:t>Кейс-стаді</w:t>
            </w:r>
          </w:p>
        </w:tc>
        <w:tc>
          <w:tcPr>
            <w:tcW w:w="1488" w:type="dxa"/>
            <w:vMerge w:val="restart"/>
            <w:shd w:val="clear" w:color="auto" w:fill="auto"/>
          </w:tcPr>
          <w:p w:rsidR="00B40DA2" w:rsidRPr="009E5FF4" w:rsidRDefault="00B40DA2" w:rsidP="00AB757A">
            <w:pPr>
              <w:jc w:val="center"/>
              <w:rPr>
                <w:lang w:val="uk-UA"/>
              </w:rPr>
            </w:pPr>
            <w:r>
              <w:rPr>
                <w:lang w:val="uk-UA"/>
              </w:rPr>
              <w:t>10</w:t>
            </w:r>
          </w:p>
        </w:tc>
      </w:tr>
      <w:tr w:rsidR="00B40DA2" w:rsidRPr="009E5FF4" w:rsidTr="00AB757A">
        <w:tc>
          <w:tcPr>
            <w:tcW w:w="743" w:type="dxa"/>
            <w:vMerge/>
            <w:shd w:val="clear" w:color="auto" w:fill="auto"/>
            <w:vAlign w:val="center"/>
          </w:tcPr>
          <w:p w:rsidR="00B40DA2" w:rsidRPr="009E5FF4" w:rsidRDefault="00B40DA2" w:rsidP="00592E3D">
            <w:pPr>
              <w:pStyle w:val="af3"/>
              <w:numPr>
                <w:ilvl w:val="0"/>
                <w:numId w:val="17"/>
              </w:numPr>
              <w:jc w:val="center"/>
            </w:pPr>
          </w:p>
        </w:tc>
        <w:tc>
          <w:tcPr>
            <w:tcW w:w="4458" w:type="dxa"/>
            <w:shd w:val="clear" w:color="auto" w:fill="auto"/>
          </w:tcPr>
          <w:p w:rsidR="00B40DA2" w:rsidRPr="009E5FF4" w:rsidRDefault="00B40DA2" w:rsidP="00AB757A">
            <w:r w:rsidRPr="009E5FF4">
              <w:t>Математичний апарат фінансового забезпечення страхових зобов’язань</w:t>
            </w:r>
          </w:p>
        </w:tc>
        <w:tc>
          <w:tcPr>
            <w:tcW w:w="3164" w:type="dxa"/>
            <w:vMerge/>
            <w:shd w:val="clear" w:color="auto" w:fill="auto"/>
          </w:tcPr>
          <w:p w:rsidR="00B40DA2" w:rsidRPr="009E5FF4" w:rsidRDefault="00B40DA2" w:rsidP="00AB757A">
            <w:pPr>
              <w:rPr>
                <w:lang w:val="uk-UA"/>
              </w:rPr>
            </w:pPr>
          </w:p>
        </w:tc>
        <w:tc>
          <w:tcPr>
            <w:tcW w:w="1488" w:type="dxa"/>
            <w:vMerge/>
            <w:shd w:val="clear" w:color="auto" w:fill="auto"/>
          </w:tcPr>
          <w:p w:rsidR="00B40DA2" w:rsidRPr="009E5FF4" w:rsidRDefault="00B40DA2" w:rsidP="00AB757A">
            <w:pPr>
              <w:jc w:val="center"/>
              <w:rPr>
                <w:lang w:val="uk-UA"/>
              </w:rPr>
            </w:pPr>
          </w:p>
        </w:tc>
      </w:tr>
      <w:tr w:rsidR="00B40DA2" w:rsidRPr="009E5FF4" w:rsidTr="00AB757A">
        <w:tc>
          <w:tcPr>
            <w:tcW w:w="743" w:type="dxa"/>
            <w:shd w:val="clear" w:color="auto" w:fill="auto"/>
            <w:vAlign w:val="center"/>
          </w:tcPr>
          <w:p w:rsidR="00B40DA2" w:rsidRPr="009E5FF4" w:rsidRDefault="00B40DA2" w:rsidP="00592E3D">
            <w:pPr>
              <w:pStyle w:val="af3"/>
              <w:numPr>
                <w:ilvl w:val="0"/>
                <w:numId w:val="17"/>
              </w:numPr>
              <w:jc w:val="center"/>
            </w:pPr>
          </w:p>
        </w:tc>
        <w:tc>
          <w:tcPr>
            <w:tcW w:w="4458" w:type="dxa"/>
            <w:shd w:val="clear" w:color="auto" w:fill="auto"/>
          </w:tcPr>
          <w:p w:rsidR="00B40DA2" w:rsidRPr="009E5FF4" w:rsidRDefault="00B40DA2" w:rsidP="00AB757A">
            <w:r w:rsidRPr="009E5FF4">
              <w:t>Розрахунок премій та резервів за договорами страхування життя</w:t>
            </w:r>
          </w:p>
        </w:tc>
        <w:tc>
          <w:tcPr>
            <w:tcW w:w="3164" w:type="dxa"/>
            <w:shd w:val="clear" w:color="auto" w:fill="auto"/>
          </w:tcPr>
          <w:p w:rsidR="00B40DA2" w:rsidRPr="009E5FF4" w:rsidRDefault="00B40DA2" w:rsidP="00AB757A">
            <w:pPr>
              <w:rPr>
                <w:lang w:val="uk-UA"/>
              </w:rPr>
            </w:pPr>
            <w:r w:rsidRPr="009E5FF4">
              <w:rPr>
                <w:lang w:val="uk-UA"/>
              </w:rPr>
              <w:t>Участь у дискусії</w:t>
            </w:r>
          </w:p>
          <w:p w:rsidR="00B40DA2" w:rsidRPr="009E5FF4" w:rsidRDefault="00B40DA2" w:rsidP="00AB757A">
            <w:pPr>
              <w:rPr>
                <w:lang w:val="uk-UA"/>
              </w:rPr>
            </w:pPr>
            <w:r w:rsidRPr="009E5FF4">
              <w:rPr>
                <w:lang w:val="uk-UA"/>
              </w:rPr>
              <w:t>Робота в малих групах</w:t>
            </w:r>
          </w:p>
          <w:p w:rsidR="00B40DA2" w:rsidRDefault="00B40DA2" w:rsidP="00AB757A">
            <w:pPr>
              <w:rPr>
                <w:lang w:val="uk-UA"/>
              </w:rPr>
            </w:pPr>
            <w:r w:rsidRPr="009E5FF4">
              <w:rPr>
                <w:lang w:val="uk-UA"/>
              </w:rPr>
              <w:t>Пілотне опитування</w:t>
            </w:r>
          </w:p>
          <w:p w:rsidR="00B40DA2" w:rsidRPr="009E5FF4" w:rsidRDefault="00B40DA2" w:rsidP="00AB757A">
            <w:pPr>
              <w:rPr>
                <w:lang w:val="uk-UA"/>
              </w:rPr>
            </w:pPr>
            <w:r>
              <w:rPr>
                <w:lang w:val="uk-UA"/>
              </w:rPr>
              <w:t>Кейс-стаді</w:t>
            </w:r>
          </w:p>
        </w:tc>
        <w:tc>
          <w:tcPr>
            <w:tcW w:w="1488" w:type="dxa"/>
            <w:shd w:val="clear" w:color="auto" w:fill="auto"/>
          </w:tcPr>
          <w:p w:rsidR="00B40DA2" w:rsidRPr="009E5FF4" w:rsidRDefault="00B40DA2" w:rsidP="00AB757A">
            <w:pPr>
              <w:jc w:val="center"/>
              <w:rPr>
                <w:lang w:val="uk-UA"/>
              </w:rPr>
            </w:pPr>
            <w:r>
              <w:rPr>
                <w:lang w:val="uk-UA"/>
              </w:rPr>
              <w:t>10</w:t>
            </w:r>
          </w:p>
        </w:tc>
      </w:tr>
      <w:tr w:rsidR="00B40DA2" w:rsidRPr="009E5FF4" w:rsidTr="00AB757A">
        <w:tc>
          <w:tcPr>
            <w:tcW w:w="743" w:type="dxa"/>
            <w:shd w:val="clear" w:color="auto" w:fill="auto"/>
            <w:vAlign w:val="center"/>
          </w:tcPr>
          <w:p w:rsidR="00B40DA2" w:rsidRPr="009E5FF4" w:rsidRDefault="00B40DA2" w:rsidP="00592E3D">
            <w:pPr>
              <w:pStyle w:val="af3"/>
              <w:numPr>
                <w:ilvl w:val="0"/>
                <w:numId w:val="17"/>
              </w:numPr>
              <w:jc w:val="center"/>
            </w:pPr>
          </w:p>
        </w:tc>
        <w:tc>
          <w:tcPr>
            <w:tcW w:w="4458" w:type="dxa"/>
            <w:shd w:val="clear" w:color="auto" w:fill="auto"/>
          </w:tcPr>
          <w:p w:rsidR="00B40DA2" w:rsidRPr="009E5FF4" w:rsidRDefault="00B40DA2" w:rsidP="00AB757A">
            <w:r w:rsidRPr="009E5FF4">
              <w:t>Розрахунок тарифів за договорами загального страхування</w:t>
            </w:r>
          </w:p>
        </w:tc>
        <w:tc>
          <w:tcPr>
            <w:tcW w:w="3164" w:type="dxa"/>
            <w:shd w:val="clear" w:color="auto" w:fill="auto"/>
          </w:tcPr>
          <w:p w:rsidR="00B40DA2" w:rsidRPr="009E5FF4" w:rsidRDefault="00B40DA2" w:rsidP="00AB757A">
            <w:pPr>
              <w:rPr>
                <w:lang w:val="uk-UA"/>
              </w:rPr>
            </w:pPr>
            <w:r w:rsidRPr="009E5FF4">
              <w:rPr>
                <w:lang w:val="uk-UA"/>
              </w:rPr>
              <w:t>Участь у дискусії</w:t>
            </w:r>
          </w:p>
          <w:p w:rsidR="00B40DA2" w:rsidRPr="009E5FF4" w:rsidRDefault="00B40DA2" w:rsidP="00AB757A">
            <w:pPr>
              <w:rPr>
                <w:lang w:val="uk-UA"/>
              </w:rPr>
            </w:pPr>
            <w:r w:rsidRPr="009E5FF4">
              <w:rPr>
                <w:lang w:val="uk-UA"/>
              </w:rPr>
              <w:t>Робота в малих групах</w:t>
            </w:r>
          </w:p>
          <w:p w:rsidR="00B40DA2" w:rsidRDefault="00B40DA2" w:rsidP="00AB757A">
            <w:pPr>
              <w:rPr>
                <w:lang w:val="uk-UA"/>
              </w:rPr>
            </w:pPr>
            <w:r w:rsidRPr="009E5FF4">
              <w:rPr>
                <w:lang w:val="uk-UA"/>
              </w:rPr>
              <w:t>Пілотне опитування</w:t>
            </w:r>
          </w:p>
          <w:p w:rsidR="00B40DA2" w:rsidRPr="009E5FF4" w:rsidRDefault="00B40DA2" w:rsidP="00AB757A">
            <w:pPr>
              <w:rPr>
                <w:lang w:val="uk-UA"/>
              </w:rPr>
            </w:pPr>
            <w:r>
              <w:rPr>
                <w:lang w:val="uk-UA"/>
              </w:rPr>
              <w:t>Кейс-стаді</w:t>
            </w:r>
          </w:p>
        </w:tc>
        <w:tc>
          <w:tcPr>
            <w:tcW w:w="1488" w:type="dxa"/>
            <w:shd w:val="clear" w:color="auto" w:fill="auto"/>
          </w:tcPr>
          <w:p w:rsidR="00B40DA2" w:rsidRPr="009E5FF4" w:rsidRDefault="00B40DA2" w:rsidP="00AB757A">
            <w:pPr>
              <w:jc w:val="center"/>
              <w:rPr>
                <w:lang w:val="uk-UA"/>
              </w:rPr>
            </w:pPr>
            <w:r>
              <w:rPr>
                <w:lang w:val="uk-UA"/>
              </w:rPr>
              <w:t>5</w:t>
            </w:r>
          </w:p>
        </w:tc>
      </w:tr>
      <w:tr w:rsidR="00B40DA2" w:rsidRPr="009E5FF4" w:rsidTr="00AB757A">
        <w:tc>
          <w:tcPr>
            <w:tcW w:w="9853" w:type="dxa"/>
            <w:gridSpan w:val="4"/>
            <w:shd w:val="clear" w:color="auto" w:fill="auto"/>
            <w:vAlign w:val="center"/>
          </w:tcPr>
          <w:p w:rsidR="00B40DA2" w:rsidRPr="009E5FF4" w:rsidRDefault="00B40DA2" w:rsidP="00AB757A">
            <w:pPr>
              <w:jc w:val="center"/>
              <w:rPr>
                <w:lang w:val="uk-UA"/>
              </w:rPr>
            </w:pPr>
            <w:r w:rsidRPr="009E5FF4">
              <w:rPr>
                <w:b/>
                <w:lang w:val="uk-UA"/>
              </w:rPr>
              <w:t>Змістовий модуль № 2</w:t>
            </w:r>
          </w:p>
        </w:tc>
      </w:tr>
      <w:tr w:rsidR="00B40DA2" w:rsidRPr="009E5FF4" w:rsidTr="00AB757A">
        <w:tc>
          <w:tcPr>
            <w:tcW w:w="743" w:type="dxa"/>
            <w:shd w:val="clear" w:color="auto" w:fill="auto"/>
            <w:vAlign w:val="center"/>
          </w:tcPr>
          <w:p w:rsidR="00B40DA2" w:rsidRPr="009E5FF4" w:rsidRDefault="00B40DA2" w:rsidP="00592E3D">
            <w:pPr>
              <w:pStyle w:val="af3"/>
              <w:numPr>
                <w:ilvl w:val="0"/>
                <w:numId w:val="17"/>
              </w:numPr>
              <w:jc w:val="center"/>
            </w:pPr>
          </w:p>
        </w:tc>
        <w:tc>
          <w:tcPr>
            <w:tcW w:w="4458" w:type="dxa"/>
            <w:shd w:val="clear" w:color="auto" w:fill="auto"/>
          </w:tcPr>
          <w:p w:rsidR="00B40DA2" w:rsidRPr="009E5FF4" w:rsidRDefault="00B40DA2" w:rsidP="00AB757A">
            <w:pPr>
              <w:rPr>
                <w:lang w:val="uk-UA"/>
              </w:rPr>
            </w:pPr>
            <w:r w:rsidRPr="009E5FF4">
              <w:t>Розрахунок резервів за до-говорами загального страхування</w:t>
            </w:r>
          </w:p>
        </w:tc>
        <w:tc>
          <w:tcPr>
            <w:tcW w:w="3164" w:type="dxa"/>
            <w:shd w:val="clear" w:color="auto" w:fill="auto"/>
          </w:tcPr>
          <w:p w:rsidR="00B40DA2" w:rsidRPr="009E5FF4" w:rsidRDefault="00B40DA2" w:rsidP="00AB757A">
            <w:pPr>
              <w:rPr>
                <w:lang w:val="uk-UA"/>
              </w:rPr>
            </w:pPr>
            <w:r w:rsidRPr="009E5FF4">
              <w:rPr>
                <w:lang w:val="uk-UA"/>
              </w:rPr>
              <w:t>Робота в малих групах</w:t>
            </w:r>
          </w:p>
          <w:p w:rsidR="00B40DA2" w:rsidRDefault="00B40DA2" w:rsidP="00AB757A">
            <w:pPr>
              <w:rPr>
                <w:lang w:val="uk-UA"/>
              </w:rPr>
            </w:pPr>
            <w:r w:rsidRPr="009E5FF4">
              <w:rPr>
                <w:lang w:val="uk-UA"/>
              </w:rPr>
              <w:t>Пілотне опитування</w:t>
            </w:r>
          </w:p>
          <w:p w:rsidR="00B40DA2" w:rsidRPr="009E5FF4" w:rsidRDefault="00B40DA2" w:rsidP="00AB757A">
            <w:pPr>
              <w:rPr>
                <w:lang w:val="uk-UA"/>
              </w:rPr>
            </w:pPr>
            <w:r>
              <w:rPr>
                <w:lang w:val="uk-UA"/>
              </w:rPr>
              <w:t>Кейс-стаді</w:t>
            </w:r>
          </w:p>
        </w:tc>
        <w:tc>
          <w:tcPr>
            <w:tcW w:w="1488" w:type="dxa"/>
            <w:shd w:val="clear" w:color="auto" w:fill="auto"/>
          </w:tcPr>
          <w:p w:rsidR="00B40DA2" w:rsidRPr="009E5FF4" w:rsidRDefault="00B40DA2" w:rsidP="00AB757A">
            <w:pPr>
              <w:jc w:val="center"/>
              <w:rPr>
                <w:lang w:val="uk-UA"/>
              </w:rPr>
            </w:pPr>
            <w:r>
              <w:rPr>
                <w:lang w:val="uk-UA"/>
              </w:rPr>
              <w:t>10</w:t>
            </w:r>
          </w:p>
        </w:tc>
      </w:tr>
      <w:tr w:rsidR="00B40DA2" w:rsidRPr="009E5FF4" w:rsidTr="00AB757A">
        <w:tc>
          <w:tcPr>
            <w:tcW w:w="743" w:type="dxa"/>
            <w:shd w:val="clear" w:color="auto" w:fill="auto"/>
            <w:vAlign w:val="center"/>
          </w:tcPr>
          <w:p w:rsidR="00B40DA2" w:rsidRPr="009E5FF4" w:rsidRDefault="00B40DA2" w:rsidP="00592E3D">
            <w:pPr>
              <w:pStyle w:val="af3"/>
              <w:numPr>
                <w:ilvl w:val="0"/>
                <w:numId w:val="17"/>
              </w:numPr>
              <w:jc w:val="center"/>
            </w:pPr>
          </w:p>
        </w:tc>
        <w:tc>
          <w:tcPr>
            <w:tcW w:w="4458" w:type="dxa"/>
            <w:shd w:val="clear" w:color="auto" w:fill="auto"/>
          </w:tcPr>
          <w:p w:rsidR="00B40DA2" w:rsidRPr="009E5FF4" w:rsidRDefault="00B40DA2" w:rsidP="00AB757A">
            <w:r w:rsidRPr="009E5FF4">
              <w:t>Інвестиційна та фінансова діяльність страховика</w:t>
            </w:r>
          </w:p>
        </w:tc>
        <w:tc>
          <w:tcPr>
            <w:tcW w:w="3164" w:type="dxa"/>
            <w:shd w:val="clear" w:color="auto" w:fill="auto"/>
          </w:tcPr>
          <w:p w:rsidR="00B40DA2" w:rsidRPr="009E5FF4" w:rsidRDefault="00B40DA2" w:rsidP="00AB757A">
            <w:pPr>
              <w:rPr>
                <w:lang w:val="uk-UA"/>
              </w:rPr>
            </w:pPr>
            <w:r w:rsidRPr="009E5FF4">
              <w:rPr>
                <w:lang w:val="uk-UA"/>
              </w:rPr>
              <w:t>Участь у дискусії</w:t>
            </w:r>
          </w:p>
          <w:p w:rsidR="00B40DA2" w:rsidRPr="009E5FF4" w:rsidRDefault="00B40DA2" w:rsidP="00AB757A">
            <w:pPr>
              <w:rPr>
                <w:lang w:val="uk-UA"/>
              </w:rPr>
            </w:pPr>
            <w:r w:rsidRPr="009E5FF4">
              <w:rPr>
                <w:lang w:val="uk-UA"/>
              </w:rPr>
              <w:t>Робота в малих групах</w:t>
            </w:r>
          </w:p>
          <w:p w:rsidR="00B40DA2" w:rsidRDefault="00B40DA2" w:rsidP="00AB757A">
            <w:pPr>
              <w:rPr>
                <w:lang w:val="uk-UA"/>
              </w:rPr>
            </w:pPr>
            <w:r w:rsidRPr="009E5FF4">
              <w:rPr>
                <w:lang w:val="uk-UA"/>
              </w:rPr>
              <w:t>Пілотне опитування</w:t>
            </w:r>
          </w:p>
          <w:p w:rsidR="00B40DA2" w:rsidRPr="009E5FF4" w:rsidRDefault="00B40DA2" w:rsidP="00AB757A">
            <w:pPr>
              <w:rPr>
                <w:lang w:val="uk-UA"/>
              </w:rPr>
            </w:pPr>
            <w:r>
              <w:rPr>
                <w:lang w:val="uk-UA"/>
              </w:rPr>
              <w:t>Кейс-стаді</w:t>
            </w:r>
          </w:p>
        </w:tc>
        <w:tc>
          <w:tcPr>
            <w:tcW w:w="1488" w:type="dxa"/>
            <w:shd w:val="clear" w:color="auto" w:fill="auto"/>
          </w:tcPr>
          <w:p w:rsidR="00B40DA2" w:rsidRPr="009E5FF4" w:rsidRDefault="00B40DA2" w:rsidP="00AB757A">
            <w:pPr>
              <w:jc w:val="center"/>
              <w:rPr>
                <w:lang w:val="uk-UA"/>
              </w:rPr>
            </w:pPr>
            <w:r>
              <w:rPr>
                <w:lang w:val="uk-UA"/>
              </w:rPr>
              <w:t>5</w:t>
            </w:r>
          </w:p>
        </w:tc>
      </w:tr>
      <w:tr w:rsidR="00B40DA2" w:rsidRPr="009E5FF4" w:rsidTr="00AB757A">
        <w:tc>
          <w:tcPr>
            <w:tcW w:w="743" w:type="dxa"/>
            <w:vMerge w:val="restart"/>
            <w:shd w:val="clear" w:color="auto" w:fill="auto"/>
            <w:vAlign w:val="center"/>
          </w:tcPr>
          <w:p w:rsidR="00B40DA2" w:rsidRPr="009E5FF4" w:rsidRDefault="00B40DA2" w:rsidP="00592E3D">
            <w:pPr>
              <w:pStyle w:val="af3"/>
              <w:numPr>
                <w:ilvl w:val="0"/>
                <w:numId w:val="17"/>
              </w:numPr>
              <w:jc w:val="center"/>
            </w:pPr>
          </w:p>
        </w:tc>
        <w:tc>
          <w:tcPr>
            <w:tcW w:w="4458" w:type="dxa"/>
            <w:shd w:val="clear" w:color="auto" w:fill="auto"/>
          </w:tcPr>
          <w:p w:rsidR="00B40DA2" w:rsidRPr="009E5FF4" w:rsidRDefault="00B40DA2" w:rsidP="00AB757A">
            <w:r w:rsidRPr="009E5FF4">
              <w:t>Порядок формування та використання прибутку страховика</w:t>
            </w:r>
          </w:p>
        </w:tc>
        <w:tc>
          <w:tcPr>
            <w:tcW w:w="3164" w:type="dxa"/>
            <w:vMerge w:val="restart"/>
            <w:shd w:val="clear" w:color="auto" w:fill="auto"/>
          </w:tcPr>
          <w:p w:rsidR="00B40DA2" w:rsidRPr="009E5FF4" w:rsidRDefault="00B40DA2" w:rsidP="00AB757A">
            <w:pPr>
              <w:rPr>
                <w:lang w:val="uk-UA"/>
              </w:rPr>
            </w:pPr>
            <w:r w:rsidRPr="009E5FF4">
              <w:rPr>
                <w:lang w:val="uk-UA"/>
              </w:rPr>
              <w:t>Участь у дискусії</w:t>
            </w:r>
          </w:p>
          <w:p w:rsidR="00B40DA2" w:rsidRPr="009E5FF4" w:rsidRDefault="00B40DA2" w:rsidP="00AB757A">
            <w:pPr>
              <w:rPr>
                <w:lang w:val="uk-UA"/>
              </w:rPr>
            </w:pPr>
            <w:r w:rsidRPr="009E5FF4">
              <w:rPr>
                <w:lang w:val="uk-UA"/>
              </w:rPr>
              <w:t>Робота в малих групах</w:t>
            </w:r>
          </w:p>
          <w:p w:rsidR="00B40DA2" w:rsidRDefault="00B40DA2" w:rsidP="00AB757A">
            <w:pPr>
              <w:rPr>
                <w:lang w:val="uk-UA"/>
              </w:rPr>
            </w:pPr>
            <w:r w:rsidRPr="009E5FF4">
              <w:rPr>
                <w:lang w:val="uk-UA"/>
              </w:rPr>
              <w:t>Пілотне опитування</w:t>
            </w:r>
          </w:p>
          <w:p w:rsidR="00B40DA2" w:rsidRPr="009E5FF4" w:rsidRDefault="00B40DA2" w:rsidP="00AB757A">
            <w:pPr>
              <w:rPr>
                <w:lang w:val="uk-UA"/>
              </w:rPr>
            </w:pPr>
            <w:r>
              <w:rPr>
                <w:lang w:val="uk-UA"/>
              </w:rPr>
              <w:t>Кейс-стаді</w:t>
            </w:r>
          </w:p>
        </w:tc>
        <w:tc>
          <w:tcPr>
            <w:tcW w:w="1488" w:type="dxa"/>
            <w:vMerge w:val="restart"/>
            <w:shd w:val="clear" w:color="auto" w:fill="auto"/>
          </w:tcPr>
          <w:p w:rsidR="00B40DA2" w:rsidRPr="009E5FF4" w:rsidRDefault="00B40DA2" w:rsidP="00AB757A">
            <w:pPr>
              <w:jc w:val="center"/>
              <w:rPr>
                <w:lang w:val="uk-UA"/>
              </w:rPr>
            </w:pPr>
            <w:r>
              <w:rPr>
                <w:lang w:val="uk-UA"/>
              </w:rPr>
              <w:t>10</w:t>
            </w:r>
          </w:p>
        </w:tc>
      </w:tr>
      <w:tr w:rsidR="00B40DA2" w:rsidRPr="009E5FF4" w:rsidTr="00AB757A">
        <w:tc>
          <w:tcPr>
            <w:tcW w:w="743" w:type="dxa"/>
            <w:vMerge/>
            <w:shd w:val="clear" w:color="auto" w:fill="auto"/>
            <w:vAlign w:val="center"/>
          </w:tcPr>
          <w:p w:rsidR="00B40DA2" w:rsidRPr="009E5FF4" w:rsidRDefault="00B40DA2" w:rsidP="00592E3D">
            <w:pPr>
              <w:pStyle w:val="af3"/>
              <w:numPr>
                <w:ilvl w:val="0"/>
                <w:numId w:val="17"/>
              </w:numPr>
              <w:jc w:val="center"/>
            </w:pPr>
          </w:p>
        </w:tc>
        <w:tc>
          <w:tcPr>
            <w:tcW w:w="4458" w:type="dxa"/>
            <w:shd w:val="clear" w:color="auto" w:fill="auto"/>
          </w:tcPr>
          <w:p w:rsidR="00B40DA2" w:rsidRPr="009E5FF4" w:rsidRDefault="00B40DA2" w:rsidP="00AB757A">
            <w:pPr>
              <w:rPr>
                <w:lang w:val="uk-UA"/>
              </w:rPr>
            </w:pPr>
            <w:r w:rsidRPr="009E5FF4">
              <w:t>Фінансова стійкість страховика та її оцінка</w:t>
            </w:r>
          </w:p>
        </w:tc>
        <w:tc>
          <w:tcPr>
            <w:tcW w:w="3164" w:type="dxa"/>
            <w:vMerge/>
            <w:shd w:val="clear" w:color="auto" w:fill="auto"/>
          </w:tcPr>
          <w:p w:rsidR="00B40DA2" w:rsidRPr="009E5FF4" w:rsidRDefault="00B40DA2" w:rsidP="00AB757A">
            <w:pPr>
              <w:rPr>
                <w:lang w:val="uk-UA"/>
              </w:rPr>
            </w:pPr>
          </w:p>
        </w:tc>
        <w:tc>
          <w:tcPr>
            <w:tcW w:w="1488" w:type="dxa"/>
            <w:vMerge/>
            <w:shd w:val="clear" w:color="auto" w:fill="auto"/>
          </w:tcPr>
          <w:p w:rsidR="00B40DA2" w:rsidRPr="009E5FF4" w:rsidRDefault="00B40DA2" w:rsidP="00AB757A">
            <w:pPr>
              <w:jc w:val="center"/>
              <w:rPr>
                <w:lang w:val="uk-UA"/>
              </w:rPr>
            </w:pPr>
          </w:p>
        </w:tc>
      </w:tr>
      <w:tr w:rsidR="00B40DA2" w:rsidRPr="009E5FF4" w:rsidTr="00AB757A">
        <w:trPr>
          <w:trHeight w:val="353"/>
        </w:trPr>
        <w:tc>
          <w:tcPr>
            <w:tcW w:w="8365" w:type="dxa"/>
            <w:gridSpan w:val="3"/>
            <w:shd w:val="clear" w:color="auto" w:fill="auto"/>
            <w:vAlign w:val="center"/>
          </w:tcPr>
          <w:p w:rsidR="00B40DA2" w:rsidRPr="009E5FF4" w:rsidRDefault="00B40DA2" w:rsidP="00AB757A">
            <w:pPr>
              <w:ind w:hanging="108"/>
              <w:rPr>
                <w:b/>
                <w:i/>
                <w:lang w:val="uk-UA"/>
              </w:rPr>
            </w:pPr>
            <w:r w:rsidRPr="009E5FF4">
              <w:rPr>
                <w:b/>
                <w:i/>
                <w:lang w:val="uk-UA"/>
              </w:rPr>
              <w:t>УСЬОГО БАЛІВ ЗА РОБОТУ НА КОНТАКТНИХ ЗАНЯТТЯХ</w:t>
            </w:r>
          </w:p>
        </w:tc>
        <w:tc>
          <w:tcPr>
            <w:tcW w:w="1488" w:type="dxa"/>
            <w:shd w:val="clear" w:color="auto" w:fill="auto"/>
            <w:vAlign w:val="center"/>
          </w:tcPr>
          <w:p w:rsidR="00B40DA2" w:rsidRPr="009E5FF4" w:rsidRDefault="00B40DA2" w:rsidP="00AB757A">
            <w:pPr>
              <w:jc w:val="center"/>
              <w:rPr>
                <w:b/>
                <w:lang w:val="uk-UA"/>
              </w:rPr>
            </w:pPr>
            <w:r>
              <w:rPr>
                <w:b/>
                <w:lang w:val="uk-UA"/>
              </w:rPr>
              <w:t>5</w:t>
            </w:r>
            <w:r w:rsidRPr="009E5FF4">
              <w:rPr>
                <w:b/>
                <w:lang w:val="uk-UA"/>
              </w:rPr>
              <w:t>0</w:t>
            </w:r>
          </w:p>
        </w:tc>
      </w:tr>
      <w:tr w:rsidR="00B40DA2" w:rsidRPr="009E5FF4" w:rsidTr="00AB757A">
        <w:trPr>
          <w:trHeight w:val="353"/>
        </w:trPr>
        <w:tc>
          <w:tcPr>
            <w:tcW w:w="8365" w:type="dxa"/>
            <w:gridSpan w:val="3"/>
            <w:shd w:val="clear" w:color="auto" w:fill="auto"/>
            <w:vAlign w:val="center"/>
          </w:tcPr>
          <w:p w:rsidR="00B40DA2" w:rsidRPr="009E5FF4" w:rsidRDefault="00B40DA2" w:rsidP="00AB757A">
            <w:pPr>
              <w:snapToGrid w:val="0"/>
              <w:jc w:val="center"/>
              <w:rPr>
                <w:b/>
                <w:bCs/>
                <w:i/>
                <w:iCs/>
                <w:color w:val="000000"/>
              </w:rPr>
            </w:pPr>
            <w:r w:rsidRPr="009E5FF4">
              <w:rPr>
                <w:b/>
                <w:bCs/>
                <w:i/>
                <w:iCs/>
                <w:color w:val="000000"/>
              </w:rPr>
              <w:t>За модульну контрольну роботу</w:t>
            </w:r>
          </w:p>
        </w:tc>
        <w:tc>
          <w:tcPr>
            <w:tcW w:w="1488" w:type="dxa"/>
            <w:shd w:val="clear" w:color="auto" w:fill="auto"/>
          </w:tcPr>
          <w:p w:rsidR="00B40DA2" w:rsidRPr="009E5FF4" w:rsidRDefault="00B40DA2" w:rsidP="00AB757A">
            <w:pPr>
              <w:snapToGrid w:val="0"/>
              <w:jc w:val="center"/>
              <w:rPr>
                <w:b/>
                <w:bCs/>
                <w:color w:val="000000"/>
              </w:rPr>
            </w:pPr>
            <w:r>
              <w:rPr>
                <w:b/>
                <w:bCs/>
                <w:color w:val="000000"/>
                <w:lang w:val="uk-UA"/>
              </w:rPr>
              <w:t>2</w:t>
            </w:r>
            <w:r w:rsidRPr="009E5FF4">
              <w:rPr>
                <w:b/>
                <w:bCs/>
                <w:color w:val="000000"/>
              </w:rPr>
              <w:t>0</w:t>
            </w:r>
          </w:p>
        </w:tc>
      </w:tr>
      <w:tr w:rsidR="00B40DA2" w:rsidRPr="009E5FF4" w:rsidTr="00AB757A">
        <w:trPr>
          <w:trHeight w:val="405"/>
        </w:trPr>
        <w:tc>
          <w:tcPr>
            <w:tcW w:w="9853" w:type="dxa"/>
            <w:gridSpan w:val="4"/>
            <w:shd w:val="clear" w:color="auto" w:fill="auto"/>
            <w:vAlign w:val="center"/>
          </w:tcPr>
          <w:p w:rsidR="00B40DA2" w:rsidRPr="009E5FF4" w:rsidRDefault="00B40DA2" w:rsidP="00AB757A">
            <w:pPr>
              <w:jc w:val="center"/>
              <w:rPr>
                <w:b/>
                <w:i/>
                <w:lang w:val="uk-UA"/>
              </w:rPr>
            </w:pPr>
            <w:r w:rsidRPr="009E5FF4">
              <w:rPr>
                <w:b/>
                <w:i/>
                <w:lang w:val="uk-UA"/>
              </w:rPr>
              <w:t>Виконання і презентація індивідуального завдання</w:t>
            </w:r>
          </w:p>
        </w:tc>
      </w:tr>
      <w:tr w:rsidR="00B40DA2" w:rsidRPr="009E5FF4" w:rsidTr="00AB757A">
        <w:tc>
          <w:tcPr>
            <w:tcW w:w="8365" w:type="dxa"/>
            <w:gridSpan w:val="3"/>
            <w:shd w:val="clear" w:color="auto" w:fill="auto"/>
            <w:vAlign w:val="center"/>
          </w:tcPr>
          <w:p w:rsidR="00B40DA2" w:rsidRPr="009E5FF4" w:rsidRDefault="00B40DA2" w:rsidP="00AB757A">
            <w:pPr>
              <w:rPr>
                <w:lang w:val="uk-UA"/>
              </w:rPr>
            </w:pPr>
            <w:r w:rsidRPr="009E5FF4">
              <w:rPr>
                <w:lang w:val="uk-UA"/>
              </w:rPr>
              <w:t>Виконання індивідуального завдання</w:t>
            </w:r>
          </w:p>
        </w:tc>
        <w:tc>
          <w:tcPr>
            <w:tcW w:w="1488" w:type="dxa"/>
            <w:shd w:val="clear" w:color="auto" w:fill="auto"/>
            <w:vAlign w:val="center"/>
          </w:tcPr>
          <w:p w:rsidR="00B40DA2" w:rsidRPr="009E5FF4" w:rsidRDefault="00B40DA2" w:rsidP="00AB757A">
            <w:pPr>
              <w:jc w:val="center"/>
              <w:rPr>
                <w:lang w:val="uk-UA"/>
              </w:rPr>
            </w:pPr>
            <w:r>
              <w:rPr>
                <w:lang w:val="uk-UA"/>
              </w:rPr>
              <w:t>2</w:t>
            </w:r>
            <w:r w:rsidRPr="009E5FF4">
              <w:rPr>
                <w:lang w:val="uk-UA"/>
              </w:rPr>
              <w:t>0</w:t>
            </w:r>
          </w:p>
        </w:tc>
      </w:tr>
      <w:tr w:rsidR="00B40DA2" w:rsidRPr="009E5FF4" w:rsidTr="00AB757A">
        <w:tc>
          <w:tcPr>
            <w:tcW w:w="8365" w:type="dxa"/>
            <w:gridSpan w:val="3"/>
            <w:shd w:val="clear" w:color="auto" w:fill="auto"/>
            <w:vAlign w:val="center"/>
          </w:tcPr>
          <w:p w:rsidR="00B40DA2" w:rsidRPr="009E5FF4" w:rsidRDefault="00B40DA2" w:rsidP="00AB757A">
            <w:pPr>
              <w:rPr>
                <w:lang w:val="uk-UA"/>
              </w:rPr>
            </w:pPr>
            <w:r w:rsidRPr="009E5FF4">
              <w:rPr>
                <w:lang w:val="uk-UA"/>
              </w:rPr>
              <w:t>Презентація індивідуального завдання</w:t>
            </w:r>
          </w:p>
        </w:tc>
        <w:tc>
          <w:tcPr>
            <w:tcW w:w="1488" w:type="dxa"/>
            <w:shd w:val="clear" w:color="auto" w:fill="auto"/>
            <w:vAlign w:val="center"/>
          </w:tcPr>
          <w:p w:rsidR="00B40DA2" w:rsidRPr="009E5FF4" w:rsidRDefault="00B40DA2" w:rsidP="00AB757A">
            <w:pPr>
              <w:jc w:val="center"/>
              <w:rPr>
                <w:lang w:val="uk-UA"/>
              </w:rPr>
            </w:pPr>
            <w:r w:rsidRPr="009E5FF4">
              <w:rPr>
                <w:lang w:val="uk-UA"/>
              </w:rPr>
              <w:t>10</w:t>
            </w:r>
          </w:p>
        </w:tc>
      </w:tr>
      <w:tr w:rsidR="00B40DA2" w:rsidRPr="009E5FF4" w:rsidTr="00AB757A">
        <w:trPr>
          <w:trHeight w:val="485"/>
        </w:trPr>
        <w:tc>
          <w:tcPr>
            <w:tcW w:w="8365" w:type="dxa"/>
            <w:gridSpan w:val="3"/>
            <w:shd w:val="clear" w:color="auto" w:fill="auto"/>
            <w:vAlign w:val="center"/>
          </w:tcPr>
          <w:p w:rsidR="00B40DA2" w:rsidRPr="009E5FF4" w:rsidRDefault="00B40DA2" w:rsidP="00AB757A">
            <w:pPr>
              <w:rPr>
                <w:i/>
                <w:lang w:val="uk-UA"/>
              </w:rPr>
            </w:pPr>
            <w:r w:rsidRPr="009E5FF4">
              <w:rPr>
                <w:b/>
                <w:i/>
                <w:lang w:val="uk-UA"/>
              </w:rPr>
              <w:t>УСЬОГО БАЛІВ ЗА ІНДИВІДУАЛЬНЕ ЗАВДАННЯ</w:t>
            </w:r>
          </w:p>
        </w:tc>
        <w:tc>
          <w:tcPr>
            <w:tcW w:w="1488" w:type="dxa"/>
            <w:shd w:val="clear" w:color="auto" w:fill="auto"/>
            <w:vAlign w:val="center"/>
          </w:tcPr>
          <w:p w:rsidR="00B40DA2" w:rsidRPr="009E5FF4" w:rsidRDefault="00B40DA2" w:rsidP="00AB757A">
            <w:pPr>
              <w:jc w:val="center"/>
              <w:rPr>
                <w:b/>
                <w:lang w:val="uk-UA"/>
              </w:rPr>
            </w:pPr>
            <w:r>
              <w:rPr>
                <w:b/>
                <w:lang w:val="uk-UA"/>
              </w:rPr>
              <w:t>3</w:t>
            </w:r>
            <w:r w:rsidRPr="009E5FF4">
              <w:rPr>
                <w:b/>
                <w:lang w:val="uk-UA"/>
              </w:rPr>
              <w:t>0</w:t>
            </w:r>
          </w:p>
        </w:tc>
      </w:tr>
      <w:tr w:rsidR="00B40DA2" w:rsidRPr="009E5FF4" w:rsidTr="00AB757A">
        <w:trPr>
          <w:trHeight w:val="413"/>
        </w:trPr>
        <w:tc>
          <w:tcPr>
            <w:tcW w:w="8365" w:type="dxa"/>
            <w:gridSpan w:val="3"/>
            <w:shd w:val="clear" w:color="auto" w:fill="auto"/>
            <w:vAlign w:val="center"/>
          </w:tcPr>
          <w:p w:rsidR="00B40DA2" w:rsidRPr="009E5FF4" w:rsidRDefault="00B40DA2" w:rsidP="00AB757A">
            <w:pPr>
              <w:jc w:val="right"/>
              <w:rPr>
                <w:b/>
                <w:lang w:val="uk-UA"/>
              </w:rPr>
            </w:pPr>
            <w:r w:rsidRPr="009E5FF4">
              <w:rPr>
                <w:b/>
                <w:lang w:val="uk-UA"/>
              </w:rPr>
              <w:t>РАЗОМ БАЛІВ</w:t>
            </w:r>
          </w:p>
        </w:tc>
        <w:tc>
          <w:tcPr>
            <w:tcW w:w="1488" w:type="dxa"/>
            <w:shd w:val="clear" w:color="auto" w:fill="auto"/>
            <w:vAlign w:val="center"/>
          </w:tcPr>
          <w:p w:rsidR="00B40DA2" w:rsidRPr="009E5FF4" w:rsidRDefault="00B40DA2" w:rsidP="00AB757A">
            <w:pPr>
              <w:jc w:val="center"/>
              <w:rPr>
                <w:b/>
                <w:lang w:val="uk-UA"/>
              </w:rPr>
            </w:pPr>
            <w:r>
              <w:rPr>
                <w:b/>
                <w:lang w:val="uk-UA"/>
              </w:rPr>
              <w:t>10</w:t>
            </w:r>
            <w:r w:rsidRPr="009E5FF4">
              <w:rPr>
                <w:b/>
                <w:lang w:val="uk-UA"/>
              </w:rPr>
              <w:t>0</w:t>
            </w:r>
          </w:p>
        </w:tc>
      </w:tr>
    </w:tbl>
    <w:p w:rsidR="00B40DA2" w:rsidRDefault="00B40DA2" w:rsidP="00B40DA2">
      <w:pPr>
        <w:jc w:val="both"/>
        <w:rPr>
          <w:sz w:val="20"/>
          <w:szCs w:val="20"/>
          <w:lang w:val="uk-UA"/>
        </w:rPr>
      </w:pPr>
      <w:r w:rsidRPr="0045417B">
        <w:rPr>
          <w:sz w:val="20"/>
          <w:szCs w:val="20"/>
        </w:rPr>
        <w:t>* За рішенням кафедри аспірантам, які брали участь у позанавчальній науковій діяльності — участь у конференції, підготовці наукових публікацій тощо — можуть присуджуватись додаткові бали за поточну успішність, але не більше 10 балів.</w:t>
      </w:r>
    </w:p>
    <w:p w:rsidR="00B40DA2" w:rsidRPr="00B40DA2" w:rsidRDefault="00B40DA2" w:rsidP="00B40DA2">
      <w:pPr>
        <w:jc w:val="both"/>
        <w:rPr>
          <w:sz w:val="20"/>
          <w:szCs w:val="20"/>
          <w:lang w:val="uk-UA"/>
        </w:rPr>
      </w:pPr>
    </w:p>
    <w:p w:rsidR="0053347D" w:rsidRPr="002C32B2" w:rsidRDefault="0053347D" w:rsidP="0053347D">
      <w:pPr>
        <w:jc w:val="center"/>
        <w:rPr>
          <w:bCs/>
          <w:i/>
          <w:spacing w:val="-2"/>
          <w:highlight w:val="yellow"/>
          <w:u w:val="single"/>
        </w:rPr>
      </w:pPr>
    </w:p>
    <w:p w:rsidR="00E426FD" w:rsidRPr="00B40DA2" w:rsidRDefault="00E426FD" w:rsidP="0053347D">
      <w:pPr>
        <w:jc w:val="center"/>
        <w:rPr>
          <w:b/>
          <w:bCs/>
        </w:rPr>
      </w:pPr>
      <w:r w:rsidRPr="00B40DA2">
        <w:rPr>
          <w:b/>
          <w:bCs/>
          <w:lang w:val="uk-UA"/>
        </w:rPr>
        <w:lastRenderedPageBreak/>
        <w:t xml:space="preserve">3.2. </w:t>
      </w:r>
      <w:r w:rsidRPr="00B40DA2">
        <w:rPr>
          <w:b/>
          <w:bCs/>
        </w:rPr>
        <w:t>Критерії оцінювання поточних результатів вивчення дисципліни</w:t>
      </w:r>
    </w:p>
    <w:p w:rsidR="00CA2230" w:rsidRDefault="00CA2230" w:rsidP="00CA2230">
      <w:pPr>
        <w:tabs>
          <w:tab w:val="num" w:pos="1260"/>
        </w:tabs>
        <w:ind w:firstLine="567"/>
        <w:jc w:val="both"/>
        <w:rPr>
          <w:lang w:val="uk-UA"/>
        </w:rPr>
      </w:pPr>
    </w:p>
    <w:p w:rsidR="00CA2230" w:rsidRPr="00F56B11" w:rsidRDefault="00CA2230" w:rsidP="00CA2230">
      <w:pPr>
        <w:tabs>
          <w:tab w:val="num" w:pos="1260"/>
        </w:tabs>
        <w:ind w:firstLine="567"/>
        <w:jc w:val="both"/>
      </w:pPr>
      <w:r w:rsidRPr="00F56B11">
        <w:t xml:space="preserve">При </w:t>
      </w:r>
      <w:r w:rsidRPr="00F56B11">
        <w:rPr>
          <w:b/>
        </w:rPr>
        <w:t>поточному</w:t>
      </w:r>
      <w:r w:rsidRPr="00F56B11">
        <w:t xml:space="preserve"> контролі результатів навчання аспірантів </w:t>
      </w:r>
      <w:r w:rsidRPr="00F56B11">
        <w:rPr>
          <w:i/>
        </w:rPr>
        <w:t>оцінці підлягають</w:t>
      </w:r>
      <w:r w:rsidRPr="00F56B11">
        <w:t xml:space="preserve"> результати навчання, що виявляються через набуті компетентності (знання, уміння, навички тощо), а саме:</w:t>
      </w:r>
    </w:p>
    <w:p w:rsidR="00CA2230" w:rsidRPr="00F56B11" w:rsidRDefault="00CA2230" w:rsidP="00592E3D">
      <w:pPr>
        <w:widowControl w:val="0"/>
        <w:numPr>
          <w:ilvl w:val="0"/>
          <w:numId w:val="16"/>
        </w:numPr>
        <w:tabs>
          <w:tab w:val="left" w:pos="1134"/>
        </w:tabs>
        <w:ind w:left="0" w:firstLine="709"/>
        <w:jc w:val="both"/>
      </w:pPr>
      <w:r w:rsidRPr="00F56B11">
        <w:rPr>
          <w:color w:val="000000"/>
        </w:rPr>
        <w:t>відповіді (виступи) на аудиторних заняттях</w:t>
      </w:r>
      <w:r w:rsidRPr="00F56B11">
        <w:t>;</w:t>
      </w:r>
    </w:p>
    <w:p w:rsidR="00CA2230" w:rsidRPr="00F56B11" w:rsidRDefault="00CA2230" w:rsidP="00592E3D">
      <w:pPr>
        <w:widowControl w:val="0"/>
        <w:numPr>
          <w:ilvl w:val="0"/>
          <w:numId w:val="16"/>
        </w:numPr>
        <w:tabs>
          <w:tab w:val="left" w:pos="1134"/>
        </w:tabs>
        <w:suppressAutoHyphens/>
        <w:ind w:left="0" w:firstLine="709"/>
        <w:jc w:val="both"/>
      </w:pPr>
      <w:r w:rsidRPr="00F56B11">
        <w:rPr>
          <w:color w:val="000000"/>
        </w:rPr>
        <w:t>результати виконання контрольних (модульних) робіт</w:t>
      </w:r>
      <w:r w:rsidRPr="00F56B11">
        <w:t>;</w:t>
      </w:r>
    </w:p>
    <w:p w:rsidR="00CA2230" w:rsidRPr="00F56B11" w:rsidRDefault="00CA2230" w:rsidP="00592E3D">
      <w:pPr>
        <w:widowControl w:val="0"/>
        <w:numPr>
          <w:ilvl w:val="0"/>
          <w:numId w:val="16"/>
        </w:numPr>
        <w:tabs>
          <w:tab w:val="left" w:pos="1134"/>
        </w:tabs>
        <w:suppressAutoHyphens/>
        <w:ind w:left="0" w:firstLine="709"/>
        <w:jc w:val="both"/>
      </w:pPr>
      <w:r w:rsidRPr="00F56B11">
        <w:rPr>
          <w:color w:val="000000"/>
        </w:rPr>
        <w:t>результати виконання і захисту завдань самостійної роботи аспіранта</w:t>
      </w:r>
      <w:r w:rsidRPr="00F56B11">
        <w:t>;</w:t>
      </w:r>
    </w:p>
    <w:p w:rsidR="00CA2230" w:rsidRPr="00F56B11" w:rsidRDefault="00CA2230" w:rsidP="00592E3D">
      <w:pPr>
        <w:widowControl w:val="0"/>
        <w:numPr>
          <w:ilvl w:val="0"/>
          <w:numId w:val="16"/>
        </w:numPr>
        <w:tabs>
          <w:tab w:val="left" w:pos="1134"/>
        </w:tabs>
        <w:suppressAutoHyphens/>
        <w:ind w:left="0" w:firstLine="709"/>
        <w:jc w:val="both"/>
      </w:pPr>
      <w:r w:rsidRPr="00F56B11">
        <w:rPr>
          <w:color w:val="000000"/>
        </w:rPr>
        <w:t xml:space="preserve">результати виконання і захисту </w:t>
      </w:r>
      <w:r w:rsidRPr="00F56B11">
        <w:t>інших видів робіт, що передбачені робочою навчальною програмою.</w:t>
      </w:r>
    </w:p>
    <w:p w:rsidR="00CA2230" w:rsidRDefault="00CA2230" w:rsidP="00CA2230">
      <w:pPr>
        <w:ind w:firstLine="709"/>
        <w:jc w:val="both"/>
        <w:rPr>
          <w:lang w:val="uk-UA"/>
        </w:rPr>
      </w:pPr>
      <w:r w:rsidRPr="00595F64">
        <w:t xml:space="preserve">Для аспірантів </w:t>
      </w:r>
      <w:r>
        <w:rPr>
          <w:lang w:val="uk-UA"/>
        </w:rPr>
        <w:t>денної</w:t>
      </w:r>
      <w:r w:rsidRPr="00595F64">
        <w:t xml:space="preserve"> форм</w:t>
      </w:r>
      <w:r>
        <w:rPr>
          <w:lang w:val="uk-UA"/>
        </w:rPr>
        <w:t>и</w:t>
      </w:r>
      <w:r w:rsidRPr="00595F64">
        <w:t xml:space="preserve"> навчання з метою опанування дисципліни передбачено проведення контактних занять. Такі заняття проводяться переважно у комбінованій формі, відбувається обговорення з аспірантами питань з теми, що вивчається, здійснюється їх опит</w:t>
      </w:r>
      <w:r w:rsidRPr="00595F64">
        <w:t>у</w:t>
      </w:r>
      <w:r w:rsidRPr="00595F64">
        <w:t xml:space="preserve">вання, по всіх темах – тестовий контроль, а також закріплюються теоретичні </w:t>
      </w:r>
      <w:r w:rsidRPr="00F56B11">
        <w:t>положення ди</w:t>
      </w:r>
      <w:r w:rsidRPr="00F56B11">
        <w:t>с</w:t>
      </w:r>
      <w:r w:rsidRPr="00F56B11">
        <w:t>ципліни на конкретних прикладах шляхом виконання практичних завдань.</w:t>
      </w:r>
    </w:p>
    <w:p w:rsidR="00CA2230" w:rsidRPr="00F56B11" w:rsidRDefault="00CA2230" w:rsidP="00CA2230">
      <w:pPr>
        <w:ind w:firstLine="709"/>
        <w:jc w:val="both"/>
        <w:rPr>
          <w:lang w:val="uk-UA"/>
        </w:rPr>
      </w:pPr>
      <w:r w:rsidRPr="00F56B11">
        <w:rPr>
          <w:bCs/>
          <w:szCs w:val="28"/>
        </w:rPr>
        <w:t>Поважними причинами пропуску аудиторних занять можуть бути хвороба, виклик до суду, правоохоронних органів чи до військового комісаріату; відрядження; сімейні обставини тощо, що мають бути підтверджені документально — лікарняний, медична довідка, повістка, тощо. Порядок відпрацювання пропущених занять визначає викладач.</w:t>
      </w:r>
    </w:p>
    <w:p w:rsidR="00CA2230" w:rsidRPr="0045417B" w:rsidRDefault="00CA2230" w:rsidP="00CA2230">
      <w:pPr>
        <w:ind w:firstLine="709"/>
        <w:jc w:val="both"/>
        <w:rPr>
          <w:b/>
          <w:lang w:val="uk-UA"/>
        </w:rPr>
      </w:pPr>
      <w:r w:rsidRPr="00595F64">
        <w:t>Курс складається з двох змістових модулів (ЗМ): у ЗМ1 входять теми 1 – 4, у ЗМ2 – теми 5 – 8. По кожному зі змістових мод</w:t>
      </w:r>
      <w:r w:rsidRPr="00595F64">
        <w:t>у</w:t>
      </w:r>
      <w:r w:rsidRPr="00595F64">
        <w:t>лів за результатами роботи в аудиторії (на контактних заняттях) аспірант може отримати до 25 балів.</w:t>
      </w:r>
    </w:p>
    <w:p w:rsidR="00CA2230" w:rsidRPr="00595F64" w:rsidRDefault="00CA2230" w:rsidP="00CA2230">
      <w:pPr>
        <w:pStyle w:val="BodyText2"/>
        <w:ind w:firstLine="709"/>
        <w:rPr>
          <w:szCs w:val="24"/>
        </w:rPr>
      </w:pPr>
      <w:r w:rsidRPr="00595F64">
        <w:rPr>
          <w:szCs w:val="24"/>
        </w:rPr>
        <w:t>Передбачено виконання двох контрольних (модульних) робіт у розрізі змістових м</w:t>
      </w:r>
      <w:r w:rsidRPr="00595F64">
        <w:rPr>
          <w:szCs w:val="24"/>
        </w:rPr>
        <w:t>о</w:t>
      </w:r>
      <w:r w:rsidRPr="00595F64">
        <w:rPr>
          <w:szCs w:val="24"/>
        </w:rPr>
        <w:t>дулів, які оцінюються у 10 балів кожний та виконуються письмово в аудиторний час.</w:t>
      </w:r>
    </w:p>
    <w:p w:rsidR="00CA2230" w:rsidRPr="00595F64" w:rsidRDefault="00CA2230" w:rsidP="00CA2230">
      <w:pPr>
        <w:pStyle w:val="BodyText2"/>
        <w:ind w:firstLine="709"/>
        <w:rPr>
          <w:szCs w:val="24"/>
        </w:rPr>
      </w:pPr>
      <w:r w:rsidRPr="00595F64">
        <w:rPr>
          <w:szCs w:val="24"/>
        </w:rPr>
        <w:t>Контрольна модульна робота передбачає оцінювання теоретичних знань та практи</w:t>
      </w:r>
      <w:r w:rsidRPr="00595F64">
        <w:rPr>
          <w:szCs w:val="24"/>
        </w:rPr>
        <w:t>ч</w:t>
      </w:r>
      <w:r w:rsidRPr="00595F64">
        <w:rPr>
          <w:szCs w:val="24"/>
        </w:rPr>
        <w:t xml:space="preserve">них умінь і навичок, які аспірант набув після опанування навчального матеріалу дисципліни. Контрольні (модульні) роботи проводяться у формі тестування, відповідей на </w:t>
      </w:r>
      <w:r w:rsidRPr="00F56B11">
        <w:rPr>
          <w:szCs w:val="24"/>
        </w:rPr>
        <w:t>теоретичні п</w:t>
      </w:r>
      <w:r w:rsidRPr="00F56B11">
        <w:rPr>
          <w:szCs w:val="24"/>
        </w:rPr>
        <w:t>и</w:t>
      </w:r>
      <w:r w:rsidRPr="00F56B11">
        <w:rPr>
          <w:szCs w:val="24"/>
        </w:rPr>
        <w:t xml:space="preserve">тання та розв’язання </w:t>
      </w:r>
      <w:r w:rsidRPr="00F56B11">
        <w:t>аналітичних ситуацій та/або практичних завдань і кейсів</w:t>
      </w:r>
      <w:r w:rsidRPr="00F56B11">
        <w:rPr>
          <w:szCs w:val="24"/>
        </w:rPr>
        <w:t>.</w:t>
      </w:r>
    </w:p>
    <w:p w:rsidR="00CA2230" w:rsidRPr="00212132" w:rsidRDefault="00CA2230" w:rsidP="00CA2230">
      <w:pPr>
        <w:pStyle w:val="24"/>
        <w:spacing w:line="240" w:lineRule="auto"/>
        <w:ind w:left="-28" w:firstLine="388"/>
        <w:rPr>
          <w:rFonts w:ascii="Times New Roman" w:hAnsi="Times New Roman"/>
          <w:spacing w:val="-2"/>
        </w:rPr>
      </w:pPr>
      <w:r w:rsidRPr="00212132">
        <w:rPr>
          <w:rFonts w:ascii="Times New Roman" w:hAnsi="Times New Roman"/>
          <w:spacing w:val="-2"/>
        </w:rPr>
        <w:t>Оцінюється контрольна (модульна) робота «0», «6», «8», «10» балів, що відповідає оцінкам «незадовільно», «задовільно», «добре», «відмінно».</w:t>
      </w:r>
    </w:p>
    <w:p w:rsidR="00CA2230" w:rsidRPr="00212132" w:rsidRDefault="00CA2230" w:rsidP="00CA2230">
      <w:pPr>
        <w:pStyle w:val="BodyText2"/>
        <w:ind w:firstLine="709"/>
        <w:rPr>
          <w:szCs w:val="24"/>
        </w:rPr>
      </w:pPr>
    </w:p>
    <w:p w:rsidR="00CA2230" w:rsidRPr="00212132" w:rsidRDefault="00CA2230" w:rsidP="00CA2230">
      <w:pPr>
        <w:jc w:val="center"/>
        <w:rPr>
          <w:bCs/>
          <w:i/>
          <w:spacing w:val="-2"/>
          <w:u w:val="single"/>
        </w:rPr>
      </w:pPr>
      <w:r w:rsidRPr="00212132">
        <w:rPr>
          <w:bCs/>
          <w:i/>
          <w:spacing w:val="-2"/>
          <w:u w:val="single"/>
        </w:rPr>
        <w:t>Критерії оцінювання завдань контрольних (модульних) робіт.</w:t>
      </w:r>
    </w:p>
    <w:p w:rsidR="00CA2230" w:rsidRPr="00212132" w:rsidRDefault="00CA2230" w:rsidP="00CA2230">
      <w:pPr>
        <w:jc w:val="center"/>
        <w:rPr>
          <w:bCs/>
          <w:i/>
          <w:spacing w:val="-2"/>
          <w:u w:val="single"/>
        </w:rPr>
      </w:pPr>
    </w:p>
    <w:p w:rsidR="00CA2230" w:rsidRPr="00212132" w:rsidRDefault="00CA2230" w:rsidP="00CA2230">
      <w:pPr>
        <w:spacing w:after="120"/>
        <w:ind w:left="-28" w:firstLine="388"/>
        <w:jc w:val="both"/>
      </w:pPr>
      <w:r w:rsidRPr="00212132">
        <w:t>З метою активізації навчального процесу із врахуванням збільшення питомої ваги самостійної роботи, робочим планом передбачено модульну систему проміжного контролю рівня засвоєння програмного матеріалу. Особлива увага при цьому звертається на проміжний контроль матеріалу, який винесений на самостійне вивчення.</w:t>
      </w:r>
    </w:p>
    <w:p w:rsidR="00CA2230" w:rsidRPr="00212132" w:rsidRDefault="00CA2230" w:rsidP="00CA2230">
      <w:pPr>
        <w:spacing w:after="120"/>
        <w:ind w:left="-28" w:firstLine="388"/>
        <w:jc w:val="both"/>
      </w:pPr>
      <w:r w:rsidRPr="00212132">
        <w:t xml:space="preserve">За результатами оцінювання успішності здачі </w:t>
      </w:r>
      <w:r w:rsidRPr="00212132">
        <w:rPr>
          <w:lang w:val="uk-UA"/>
        </w:rPr>
        <w:t>аспірант</w:t>
      </w:r>
      <w:r w:rsidRPr="00212132">
        <w:t xml:space="preserve">ами модульних завдань приймається рішення про рівень засвоєння програмного матеріалу та кількість балів, які зараховуються при підсумковому оцінювання </w:t>
      </w:r>
      <w:r w:rsidRPr="00212132">
        <w:rPr>
          <w:lang w:val="uk-UA"/>
        </w:rPr>
        <w:t>аспірантів</w:t>
      </w:r>
      <w:r w:rsidRPr="00212132">
        <w:t xml:space="preserve"> з дисципліни.</w:t>
      </w:r>
    </w:p>
    <w:p w:rsidR="00CA2230" w:rsidRPr="00212132" w:rsidRDefault="00CA2230" w:rsidP="00CA2230">
      <w:pPr>
        <w:jc w:val="center"/>
        <w:rPr>
          <w:b/>
          <w:bCs/>
          <w:i/>
          <w:spacing w:val="-2"/>
        </w:rPr>
      </w:pPr>
    </w:p>
    <w:p w:rsidR="00CA2230" w:rsidRPr="00212132" w:rsidRDefault="00CA2230" w:rsidP="00CA2230">
      <w:pPr>
        <w:pStyle w:val="1"/>
        <w:keepNext w:val="0"/>
        <w:rPr>
          <w:bCs/>
          <w:i/>
          <w:sz w:val="24"/>
        </w:rPr>
      </w:pPr>
      <w:r w:rsidRPr="00212132">
        <w:rPr>
          <w:i/>
          <w:sz w:val="24"/>
        </w:rPr>
        <w:t>Критерії оцінювання відповідей на теоретичні (програмні) питання</w:t>
      </w:r>
    </w:p>
    <w:p w:rsidR="00CA2230" w:rsidRPr="00212132" w:rsidRDefault="00CA2230" w:rsidP="00CA2230">
      <w:pPr>
        <w:ind w:left="851" w:hanging="862"/>
        <w:jc w:val="both"/>
        <w:rPr>
          <w:lang w:val="uk-UA"/>
        </w:rPr>
      </w:pPr>
      <w:r w:rsidRPr="00212132">
        <w:rPr>
          <w:b/>
          <w:bCs/>
          <w:smallCaps/>
          <w:lang w:val="uk-UA"/>
        </w:rPr>
        <w:t xml:space="preserve">10 балів </w:t>
      </w:r>
      <w:r w:rsidRPr="00212132">
        <w:rPr>
          <w:lang w:val="uk-UA"/>
        </w:rPr>
        <w:t>аспірант дає обґрунтовані, глибокі та теоретично правильні відповіді на поставлені питання; демонструє здатність здійснювати порівняльний аналіз різних теорій, концепцій, робити логічні висновки та узагальнення; здатність висловлювати та аргументувати власне ставлення до альтернативних поглядів на певне питання; використовує фактичні та статистичні дані, які підтверджують тези відповіді на питання; демонструє знання законодавчих та нормативних актів України, підручників, посібників.</w:t>
      </w:r>
    </w:p>
    <w:p w:rsidR="00CA2230" w:rsidRPr="00212132" w:rsidRDefault="00CA2230" w:rsidP="00CA2230">
      <w:pPr>
        <w:ind w:left="851" w:hanging="862"/>
        <w:jc w:val="both"/>
        <w:rPr>
          <w:lang w:val="uk-UA"/>
        </w:rPr>
      </w:pPr>
      <w:r w:rsidRPr="00212132">
        <w:rPr>
          <w:b/>
          <w:bCs/>
          <w:smallCaps/>
          <w:lang w:val="uk-UA"/>
        </w:rPr>
        <w:lastRenderedPageBreak/>
        <w:t xml:space="preserve">8 балів </w:t>
      </w:r>
      <w:r w:rsidRPr="00212132">
        <w:rPr>
          <w:lang w:val="uk-UA"/>
        </w:rPr>
        <w:t xml:space="preserve">аспірант володіє знаннями матеріалу на рівні вимог, наведених вище, але у розкритті змісту питань були допущені незначні помилки у формулюванні термінів і категорій, використанні цифрового матеріалу; </w:t>
      </w:r>
    </w:p>
    <w:p w:rsidR="00CA2230" w:rsidRPr="00212132" w:rsidRDefault="00CA2230" w:rsidP="00CA2230">
      <w:pPr>
        <w:ind w:left="851" w:hanging="862"/>
        <w:jc w:val="both"/>
      </w:pPr>
      <w:r w:rsidRPr="00212132">
        <w:rPr>
          <w:b/>
          <w:bCs/>
          <w:smallCaps/>
        </w:rPr>
        <w:t xml:space="preserve">6 балів </w:t>
      </w:r>
      <w:r w:rsidRPr="00212132">
        <w:t>питання  модульного завдання викладено у занадто стислій формі, не розкривається його зміст (або замість системи показників аспірант наводить один-два показника); відповідь містить серйозні помилки.</w:t>
      </w:r>
    </w:p>
    <w:p w:rsidR="00CA2230" w:rsidRPr="00212132" w:rsidRDefault="00CA2230" w:rsidP="00CA2230">
      <w:pPr>
        <w:ind w:left="851" w:hanging="862"/>
        <w:jc w:val="both"/>
      </w:pPr>
      <w:r w:rsidRPr="00212132">
        <w:rPr>
          <w:b/>
          <w:bCs/>
          <w:smallCaps/>
        </w:rPr>
        <w:t xml:space="preserve">0 балів </w:t>
      </w:r>
      <w:r w:rsidRPr="00212132">
        <w:rPr>
          <w:lang w:val="uk-UA"/>
        </w:rPr>
        <w:t>аспірант</w:t>
      </w:r>
      <w:r w:rsidRPr="00212132">
        <w:t xml:space="preserve"> зовсім не відповідає на поставлене питання або відповідає неправильно. У відповіді відсутні необхідні докази та аргументи. Зроблені висновки не відповідають загальновизнаним, є помилковими. Відповідь містить зайвий матеріал, що не відповідає змісту питання. Відповідь є повністю ідентичною тексту підручника чи конспекту або повністю ідентичною відповіді іншого аспіранта на це ж саме питання.</w:t>
      </w:r>
    </w:p>
    <w:p w:rsidR="00CA2230" w:rsidRPr="00212132" w:rsidRDefault="00CA2230" w:rsidP="00CA2230">
      <w:pPr>
        <w:spacing w:line="233" w:lineRule="exact"/>
        <w:ind w:firstLine="301"/>
        <w:jc w:val="both"/>
      </w:pPr>
    </w:p>
    <w:p w:rsidR="00CA2230" w:rsidRPr="00212132" w:rsidRDefault="00CA2230" w:rsidP="00CA2230">
      <w:pPr>
        <w:pStyle w:val="1"/>
        <w:keepNext w:val="0"/>
        <w:spacing w:before="80" w:after="80" w:line="233" w:lineRule="exact"/>
        <w:rPr>
          <w:bCs/>
          <w:i/>
          <w:sz w:val="24"/>
        </w:rPr>
      </w:pPr>
      <w:r w:rsidRPr="00212132">
        <w:rPr>
          <w:i/>
          <w:sz w:val="24"/>
        </w:rPr>
        <w:t>Критерії оцінювання розв’язку задач</w:t>
      </w:r>
    </w:p>
    <w:p w:rsidR="00CA2230" w:rsidRPr="00212132" w:rsidRDefault="00CA2230" w:rsidP="00CA2230">
      <w:pPr>
        <w:ind w:left="851" w:hanging="862"/>
        <w:jc w:val="both"/>
      </w:pPr>
      <w:r w:rsidRPr="00212132">
        <w:rPr>
          <w:b/>
          <w:bCs/>
          <w:smallCaps/>
          <w:lang w:val="uk-UA"/>
        </w:rPr>
        <w:t xml:space="preserve">10 балів </w:t>
      </w:r>
      <w:r w:rsidRPr="00212132">
        <w:rPr>
          <w:lang w:val="uk-UA"/>
        </w:rPr>
        <w:t xml:space="preserve">аспірант дає повну, вичерпну відповідь. </w:t>
      </w:r>
      <w:r w:rsidRPr="00212132">
        <w:t>Вона складається з правильного арифметичного результату; доцільного і логічного теоретичного обґрунтування виконаних розрахунків; вірного посилання (за необхідністю) на відповідні законодавчі та нормативні акти.</w:t>
      </w:r>
    </w:p>
    <w:p w:rsidR="00CA2230" w:rsidRPr="00212132" w:rsidRDefault="00CA2230" w:rsidP="00CA2230">
      <w:pPr>
        <w:ind w:left="851" w:hanging="862"/>
        <w:jc w:val="both"/>
      </w:pPr>
      <w:r w:rsidRPr="00212132">
        <w:rPr>
          <w:b/>
          <w:bCs/>
          <w:smallCaps/>
        </w:rPr>
        <w:t xml:space="preserve">8 балів </w:t>
      </w:r>
      <w:r w:rsidRPr="00212132">
        <w:rPr>
          <w:lang w:val="uk-UA"/>
        </w:rPr>
        <w:t>аспірант</w:t>
      </w:r>
      <w:r w:rsidRPr="00212132">
        <w:t xml:space="preserve"> розв`язує задачу без теоретичного обґрунтування виконаних розрахунків; теоретичне обґрунтування зроблене, хід розв`язання вірний, але є арифметична помилка у розрахунках.</w:t>
      </w:r>
    </w:p>
    <w:p w:rsidR="00CA2230" w:rsidRPr="00212132" w:rsidRDefault="00CA2230" w:rsidP="00CA2230">
      <w:pPr>
        <w:ind w:left="851" w:hanging="862"/>
        <w:jc w:val="both"/>
      </w:pPr>
      <w:r w:rsidRPr="00212132">
        <w:rPr>
          <w:b/>
          <w:bCs/>
          <w:smallCaps/>
        </w:rPr>
        <w:t xml:space="preserve">6 балів </w:t>
      </w:r>
      <w:r w:rsidRPr="00212132">
        <w:t xml:space="preserve">письмова відповідь </w:t>
      </w:r>
      <w:r w:rsidRPr="00212132">
        <w:rPr>
          <w:lang w:val="uk-UA"/>
        </w:rPr>
        <w:t>аспіранта</w:t>
      </w:r>
      <w:r w:rsidRPr="00212132">
        <w:t xml:space="preserve"> містить окремі дії вирішення задач, які не супроводжуються поясненнями і формулами показників, що використані, питома вага проведених дій у вирішенні задачі складає не менше 50</w:t>
      </w:r>
      <w:r w:rsidRPr="00212132">
        <w:rPr>
          <w:lang w:val="uk-UA"/>
        </w:rPr>
        <w:t xml:space="preserve"> </w:t>
      </w:r>
      <w:r w:rsidRPr="00212132">
        <w:t>%.</w:t>
      </w:r>
    </w:p>
    <w:p w:rsidR="00CA2230" w:rsidRPr="00212132" w:rsidRDefault="00CA2230" w:rsidP="00CA2230">
      <w:pPr>
        <w:ind w:left="851" w:hanging="851"/>
        <w:jc w:val="both"/>
      </w:pPr>
      <w:r w:rsidRPr="00212132">
        <w:rPr>
          <w:b/>
          <w:bCs/>
          <w:smallCaps/>
        </w:rPr>
        <w:t xml:space="preserve">0 балів </w:t>
      </w:r>
      <w:r w:rsidRPr="00212132">
        <w:rPr>
          <w:lang w:val="uk-UA"/>
        </w:rPr>
        <w:t>аспірант</w:t>
      </w:r>
      <w:r w:rsidRPr="00212132">
        <w:t xml:space="preserve"> зовсім не розв`язує задачі або розв`язує її невірно; опис та розв`язок є повністю ідентичним опису і розв`язку задачі іншим аспірантом.</w:t>
      </w:r>
    </w:p>
    <w:p w:rsidR="00CA2230" w:rsidRPr="00212132" w:rsidRDefault="00CA2230" w:rsidP="00CA2230">
      <w:pPr>
        <w:pStyle w:val="1"/>
        <w:keepNext w:val="0"/>
        <w:spacing w:line="233" w:lineRule="exact"/>
        <w:rPr>
          <w:i/>
          <w:sz w:val="24"/>
        </w:rPr>
      </w:pPr>
    </w:p>
    <w:p w:rsidR="00CA2230" w:rsidRPr="00212132" w:rsidRDefault="00CA2230" w:rsidP="00CA2230">
      <w:pPr>
        <w:pStyle w:val="1"/>
        <w:keepNext w:val="0"/>
        <w:spacing w:line="233" w:lineRule="exact"/>
        <w:rPr>
          <w:i/>
          <w:sz w:val="24"/>
        </w:rPr>
      </w:pPr>
      <w:r w:rsidRPr="00212132">
        <w:rPr>
          <w:i/>
          <w:sz w:val="24"/>
        </w:rPr>
        <w:t>Критерії оцінювання відповідей на тестові завдання</w:t>
      </w:r>
    </w:p>
    <w:p w:rsidR="00CA2230" w:rsidRPr="00212132" w:rsidRDefault="00CA2230" w:rsidP="00CA2230"/>
    <w:p w:rsidR="00CA2230" w:rsidRPr="00212132" w:rsidRDefault="00CA2230" w:rsidP="00CA2230">
      <w:pPr>
        <w:ind w:left="567" w:firstLine="567"/>
        <w:jc w:val="both"/>
      </w:pPr>
      <w:r w:rsidRPr="00212132">
        <w:t>Кожне тестове завдання оцінюється як окреме питання таким чином:</w:t>
      </w:r>
    </w:p>
    <w:p w:rsidR="00CA2230" w:rsidRPr="00212132" w:rsidRDefault="00CA2230" w:rsidP="00CA2230">
      <w:pPr>
        <w:ind w:left="851" w:hanging="862"/>
        <w:jc w:val="both"/>
      </w:pPr>
      <w:r w:rsidRPr="00212132">
        <w:rPr>
          <w:b/>
          <w:bCs/>
          <w:smallCaps/>
        </w:rPr>
        <w:t xml:space="preserve">10 балів </w:t>
      </w:r>
      <w:r w:rsidRPr="00212132">
        <w:t>аспірант дав правильну відповідь на 5 (п`ять) питань тестового завдання.</w:t>
      </w:r>
    </w:p>
    <w:p w:rsidR="00CA2230" w:rsidRPr="00212132" w:rsidRDefault="00CA2230" w:rsidP="00CA2230">
      <w:pPr>
        <w:ind w:left="851" w:hanging="862"/>
        <w:jc w:val="both"/>
      </w:pPr>
      <w:r w:rsidRPr="00212132">
        <w:rPr>
          <w:b/>
          <w:bCs/>
          <w:smallCaps/>
        </w:rPr>
        <w:t xml:space="preserve">8 балів </w:t>
      </w:r>
      <w:r w:rsidRPr="00212132">
        <w:t>аспірант дав правильну відповідь на 4 (чотири) питання тестового завдання.</w:t>
      </w:r>
    </w:p>
    <w:p w:rsidR="00CA2230" w:rsidRPr="00212132" w:rsidRDefault="00CA2230" w:rsidP="00CA2230">
      <w:pPr>
        <w:ind w:left="851" w:hanging="862"/>
        <w:jc w:val="both"/>
      </w:pPr>
      <w:r w:rsidRPr="00212132">
        <w:rPr>
          <w:b/>
          <w:bCs/>
          <w:smallCaps/>
        </w:rPr>
        <w:t xml:space="preserve">6 балів </w:t>
      </w:r>
      <w:r w:rsidRPr="00212132">
        <w:t>аспірант дав правильну відповідь на 2 (два) або 3 (три) питання тестового завдання.</w:t>
      </w:r>
    </w:p>
    <w:p w:rsidR="00CA2230" w:rsidRPr="00212132" w:rsidRDefault="00CA2230" w:rsidP="00CA2230">
      <w:pPr>
        <w:pStyle w:val="BodyText2"/>
        <w:rPr>
          <w:bCs/>
          <w:szCs w:val="28"/>
        </w:rPr>
      </w:pPr>
      <w:r w:rsidRPr="00212132">
        <w:rPr>
          <w:b/>
          <w:bCs/>
          <w:smallCaps/>
        </w:rPr>
        <w:t xml:space="preserve">0 балів </w:t>
      </w:r>
      <w:r w:rsidRPr="00212132">
        <w:t>аспірант не дав правильних відповідей на жодне питання тестового завдання або відповів правильно лише на одне з них.</w:t>
      </w:r>
    </w:p>
    <w:p w:rsidR="00CA2230" w:rsidRPr="00212132" w:rsidRDefault="00CA2230" w:rsidP="00CA2230">
      <w:pPr>
        <w:pStyle w:val="BodyText2"/>
        <w:ind w:firstLine="709"/>
        <w:rPr>
          <w:szCs w:val="24"/>
        </w:rPr>
      </w:pPr>
    </w:p>
    <w:p w:rsidR="00CA2230" w:rsidRPr="00595F64" w:rsidRDefault="00CA2230" w:rsidP="00CA2230">
      <w:pPr>
        <w:pStyle w:val="BodyText2"/>
        <w:ind w:firstLine="709"/>
        <w:rPr>
          <w:szCs w:val="24"/>
        </w:rPr>
      </w:pPr>
      <w:r w:rsidRPr="00595F64">
        <w:rPr>
          <w:szCs w:val="24"/>
        </w:rPr>
        <w:t>Передбачено отримання додаткових балів за науково-дослідну діяльність аспіранта, а саме за участь у роботі наукових конференцій, аспірантських наукових та проблемних гр</w:t>
      </w:r>
      <w:r w:rsidRPr="00595F64">
        <w:rPr>
          <w:szCs w:val="24"/>
        </w:rPr>
        <w:t>у</w:t>
      </w:r>
      <w:r w:rsidRPr="00595F64">
        <w:rPr>
          <w:szCs w:val="24"/>
        </w:rPr>
        <w:t>пах, тощо.</w:t>
      </w:r>
    </w:p>
    <w:p w:rsidR="00CA2230" w:rsidRPr="00595F64" w:rsidRDefault="00CA2230" w:rsidP="00CA2230">
      <w:pPr>
        <w:pStyle w:val="BodyText2"/>
        <w:ind w:firstLine="709"/>
        <w:rPr>
          <w:szCs w:val="24"/>
        </w:rPr>
      </w:pPr>
      <w:r>
        <w:t xml:space="preserve">Також, низка </w:t>
      </w:r>
      <w:r w:rsidRPr="0050435B">
        <w:rPr>
          <w:b/>
        </w:rPr>
        <w:t>вид</w:t>
      </w:r>
      <w:r>
        <w:rPr>
          <w:b/>
        </w:rPr>
        <w:t>ів</w:t>
      </w:r>
      <w:r w:rsidRPr="0050435B">
        <w:rPr>
          <w:b/>
        </w:rPr>
        <w:t xml:space="preserve"> активностей</w:t>
      </w:r>
      <w:r w:rsidRPr="0050435B">
        <w:t xml:space="preserve"> здобувача можуть бути враховані замість виконання визначених індивідуальних завдань. Наприклад:</w:t>
      </w:r>
      <w:r w:rsidRPr="00595F64">
        <w:rPr>
          <w:szCs w:val="24"/>
        </w:rPr>
        <w:t>:</w:t>
      </w:r>
    </w:p>
    <w:p w:rsidR="00CA2230" w:rsidRDefault="00CA2230" w:rsidP="00592E3D">
      <w:pPr>
        <w:pStyle w:val="BodyText2"/>
        <w:numPr>
          <w:ilvl w:val="1"/>
          <w:numId w:val="15"/>
        </w:numPr>
        <w:tabs>
          <w:tab w:val="left" w:pos="1134"/>
        </w:tabs>
        <w:ind w:left="0" w:firstLine="709"/>
        <w:rPr>
          <w:szCs w:val="24"/>
        </w:rPr>
      </w:pPr>
      <w:r w:rsidRPr="0050435B">
        <w:t>проходження дистанційних курсів або їх частин (з отриманням чи без отримання документу про закінчення);</w:t>
      </w:r>
    </w:p>
    <w:p w:rsidR="00CA2230" w:rsidRPr="00595F64" w:rsidRDefault="00CA2230" w:rsidP="00592E3D">
      <w:pPr>
        <w:pStyle w:val="BodyText2"/>
        <w:numPr>
          <w:ilvl w:val="1"/>
          <w:numId w:val="15"/>
        </w:numPr>
        <w:tabs>
          <w:tab w:val="left" w:pos="1134"/>
        </w:tabs>
        <w:ind w:left="0" w:firstLine="709"/>
        <w:rPr>
          <w:szCs w:val="24"/>
        </w:rPr>
      </w:pPr>
      <w:r>
        <w:rPr>
          <w:szCs w:val="24"/>
        </w:rPr>
        <w:t>п</w:t>
      </w:r>
      <w:r w:rsidRPr="00595F64">
        <w:rPr>
          <w:szCs w:val="24"/>
        </w:rPr>
        <w:t>ідготовка у співавторстві з викладачем (не більше трьох співавторів) до публікації наукової статті або виступ на науковій конференції з публікацією тез доповіді у співавторс</w:t>
      </w:r>
      <w:r w:rsidRPr="00595F64">
        <w:rPr>
          <w:szCs w:val="24"/>
        </w:rPr>
        <w:t>т</w:t>
      </w:r>
      <w:r w:rsidRPr="00595F64">
        <w:rPr>
          <w:szCs w:val="24"/>
        </w:rPr>
        <w:t>ві з викладачем</w:t>
      </w:r>
      <w:r>
        <w:rPr>
          <w:szCs w:val="24"/>
        </w:rPr>
        <w:t>;</w:t>
      </w:r>
    </w:p>
    <w:p w:rsidR="00CA2230" w:rsidRPr="00595F64" w:rsidRDefault="00CA2230" w:rsidP="00592E3D">
      <w:pPr>
        <w:pStyle w:val="BodyText2"/>
        <w:numPr>
          <w:ilvl w:val="1"/>
          <w:numId w:val="15"/>
        </w:numPr>
        <w:tabs>
          <w:tab w:val="left" w:pos="1134"/>
        </w:tabs>
        <w:ind w:left="0" w:firstLine="709"/>
        <w:rPr>
          <w:szCs w:val="24"/>
        </w:rPr>
      </w:pPr>
      <w:r>
        <w:rPr>
          <w:szCs w:val="24"/>
        </w:rPr>
        <w:t>у</w:t>
      </w:r>
      <w:r w:rsidRPr="00595F64">
        <w:rPr>
          <w:szCs w:val="24"/>
        </w:rPr>
        <w:t>часть в майстер-класах, форумах, конференціях, зустрічах (з оприлюдненням р</w:t>
      </w:r>
      <w:r w:rsidRPr="00595F64">
        <w:rPr>
          <w:szCs w:val="24"/>
        </w:rPr>
        <w:t>е</w:t>
      </w:r>
      <w:r w:rsidRPr="00595F64">
        <w:rPr>
          <w:szCs w:val="24"/>
        </w:rPr>
        <w:t>зультатів дослідження)</w:t>
      </w:r>
      <w:r>
        <w:rPr>
          <w:szCs w:val="24"/>
        </w:rPr>
        <w:t>;</w:t>
      </w:r>
    </w:p>
    <w:p w:rsidR="00CA2230" w:rsidRDefault="00CA2230" w:rsidP="00592E3D">
      <w:pPr>
        <w:pStyle w:val="BodyText2"/>
        <w:numPr>
          <w:ilvl w:val="1"/>
          <w:numId w:val="15"/>
        </w:numPr>
        <w:tabs>
          <w:tab w:val="left" w:pos="1134"/>
        </w:tabs>
        <w:ind w:left="0" w:firstLine="709"/>
        <w:rPr>
          <w:szCs w:val="24"/>
        </w:rPr>
      </w:pPr>
      <w:r>
        <w:rPr>
          <w:szCs w:val="24"/>
        </w:rPr>
        <w:t>у</w:t>
      </w:r>
      <w:r w:rsidRPr="00595F64">
        <w:rPr>
          <w:szCs w:val="24"/>
        </w:rPr>
        <w:t>часть у науково-дослідних та прикладних дослідженнях, які проводяться виклад</w:t>
      </w:r>
      <w:r w:rsidRPr="00595F64">
        <w:rPr>
          <w:szCs w:val="24"/>
        </w:rPr>
        <w:t>а</w:t>
      </w:r>
      <w:r w:rsidRPr="00595F64">
        <w:rPr>
          <w:szCs w:val="24"/>
        </w:rPr>
        <w:t>чем навчальної дисципліни та відповідають її спрямуванню – участь в обробці результатів дослідження, підготовці звіту, презентації результатів тощо (з оприлюдненням результатів дослідження)</w:t>
      </w:r>
      <w:r>
        <w:rPr>
          <w:szCs w:val="24"/>
        </w:rPr>
        <w:t>;</w:t>
      </w:r>
    </w:p>
    <w:p w:rsidR="00CA2230" w:rsidRPr="00F56B11" w:rsidRDefault="00CA2230" w:rsidP="00592E3D">
      <w:pPr>
        <w:pStyle w:val="BodyText2"/>
        <w:numPr>
          <w:ilvl w:val="1"/>
          <w:numId w:val="15"/>
        </w:numPr>
        <w:tabs>
          <w:tab w:val="left" w:pos="1134"/>
        </w:tabs>
        <w:ind w:left="0" w:firstLine="709"/>
        <w:rPr>
          <w:szCs w:val="24"/>
        </w:rPr>
      </w:pPr>
      <w:r w:rsidRPr="0050435B">
        <w:lastRenderedPageBreak/>
        <w:t>підготовка та проведення лекцій, практичних занять, майстер-класів, зустрічей з проблематики даної дисципліни для здобувачів молодших рівнів вищої освіти ЗВО (молодших бакалаврів, бакалаврів, магістрів), учнів коледжів та шкіл (в межах профорієнтаційної роботи);</w:t>
      </w:r>
    </w:p>
    <w:p w:rsidR="00CA2230" w:rsidRPr="00595F64" w:rsidRDefault="00CA2230" w:rsidP="00592E3D">
      <w:pPr>
        <w:pStyle w:val="BodyText2"/>
        <w:numPr>
          <w:ilvl w:val="1"/>
          <w:numId w:val="15"/>
        </w:numPr>
        <w:tabs>
          <w:tab w:val="left" w:pos="1134"/>
        </w:tabs>
        <w:ind w:left="0" w:firstLine="709"/>
        <w:rPr>
          <w:szCs w:val="24"/>
        </w:rPr>
      </w:pPr>
      <w:r w:rsidRPr="00CC0EA4">
        <w:t>підготовка інформаційних оглядових матеріалів з метою популяризації проблематики навчальних дисципліни для засобів масової інформації, інтернет-порталів, енциклопедичних оглядових статей тощо</w:t>
      </w:r>
      <w:r>
        <w:rPr>
          <w:szCs w:val="24"/>
        </w:rPr>
        <w:t>.</w:t>
      </w:r>
    </w:p>
    <w:p w:rsidR="00CA2230" w:rsidRPr="00595F64" w:rsidRDefault="00CA2230" w:rsidP="00CA2230">
      <w:pPr>
        <w:pStyle w:val="BodyText2"/>
        <w:ind w:firstLine="709"/>
        <w:rPr>
          <w:szCs w:val="24"/>
        </w:rPr>
      </w:pPr>
      <w:r w:rsidRPr="00595F64">
        <w:rPr>
          <w:szCs w:val="24"/>
        </w:rPr>
        <w:t>Максимальна сума балів, яку аспірант може отримати за вибіркову (додаткову) скл</w:t>
      </w:r>
      <w:r w:rsidRPr="00595F64">
        <w:rPr>
          <w:szCs w:val="24"/>
        </w:rPr>
        <w:t>а</w:t>
      </w:r>
      <w:r w:rsidRPr="00595F64">
        <w:rPr>
          <w:szCs w:val="24"/>
        </w:rPr>
        <w:t>дову – 10 балів.</w:t>
      </w:r>
    </w:p>
    <w:p w:rsidR="00CA2230" w:rsidRDefault="00CA2230" w:rsidP="00CA2230">
      <w:pPr>
        <w:ind w:firstLine="709"/>
        <w:jc w:val="center"/>
        <w:rPr>
          <w:b/>
          <w:lang w:val="uk-UA"/>
        </w:rPr>
      </w:pPr>
    </w:p>
    <w:p w:rsidR="00CA2230" w:rsidRPr="0045417B" w:rsidRDefault="00CA2230" w:rsidP="00CA2230">
      <w:pPr>
        <w:ind w:firstLine="709"/>
        <w:jc w:val="both"/>
        <w:rPr>
          <w:lang w:val="uk-UA"/>
        </w:rPr>
      </w:pPr>
      <w:r w:rsidRPr="0045417B">
        <w:rPr>
          <w:lang w:val="uk-UA"/>
        </w:rPr>
        <w:t>Всі бали, що були набрані аспірантом протягом семестру за обов’язкові та вибіркові види самостійної роботи над вивченням програмного матеріалу дисципліни, підсумовуються викладачем (загальна сума не може перевищувати 100 балів).</w:t>
      </w:r>
    </w:p>
    <w:p w:rsidR="00CA2230" w:rsidRDefault="00CA2230" w:rsidP="00CA2230">
      <w:pPr>
        <w:ind w:firstLine="709"/>
        <w:jc w:val="center"/>
        <w:rPr>
          <w:b/>
          <w:lang w:val="uk-UA"/>
        </w:rPr>
      </w:pPr>
    </w:p>
    <w:p w:rsidR="00CA2230" w:rsidRDefault="00CA2230" w:rsidP="00CA2230">
      <w:pPr>
        <w:pStyle w:val="af3"/>
        <w:ind w:left="0" w:firstLine="709"/>
        <w:jc w:val="both"/>
        <w:rPr>
          <w:bCs/>
        </w:rPr>
      </w:pPr>
      <w:r>
        <w:rPr>
          <w:bCs/>
        </w:rPr>
        <w:t>Д</w:t>
      </w:r>
      <w:r w:rsidRPr="0050435B">
        <w:rPr>
          <w:bCs/>
        </w:rPr>
        <w:t xml:space="preserve">исципліна чи окремі завдання дисципліни </w:t>
      </w:r>
      <w:r>
        <w:rPr>
          <w:bCs/>
        </w:rPr>
        <w:t xml:space="preserve">можуть бути зараховані </w:t>
      </w:r>
      <w:r w:rsidRPr="0050435B">
        <w:rPr>
          <w:bCs/>
        </w:rPr>
        <w:t>в разі участі зд</w:t>
      </w:r>
      <w:r w:rsidRPr="0050435B">
        <w:rPr>
          <w:bCs/>
        </w:rPr>
        <w:t>о</w:t>
      </w:r>
      <w:r w:rsidRPr="0050435B">
        <w:rPr>
          <w:bCs/>
        </w:rPr>
        <w:t xml:space="preserve">бувача в програмі </w:t>
      </w:r>
      <w:r>
        <w:rPr>
          <w:b/>
          <w:bCs/>
        </w:rPr>
        <w:t>а</w:t>
      </w:r>
      <w:r w:rsidRPr="0050435B">
        <w:rPr>
          <w:b/>
          <w:bCs/>
        </w:rPr>
        <w:t>кадемічної мобільності</w:t>
      </w:r>
      <w:r w:rsidRPr="0050435B">
        <w:rPr>
          <w:bCs/>
        </w:rPr>
        <w:t xml:space="preserve"> (навчання в інших Університтах України та св</w:t>
      </w:r>
      <w:r w:rsidRPr="0050435B">
        <w:rPr>
          <w:bCs/>
        </w:rPr>
        <w:t>і</w:t>
      </w:r>
      <w:r w:rsidRPr="0050435B">
        <w:rPr>
          <w:bCs/>
        </w:rPr>
        <w:t xml:space="preserve">ту) </w:t>
      </w:r>
      <w:r>
        <w:rPr>
          <w:bCs/>
        </w:rPr>
        <w:t xml:space="preserve">в </w:t>
      </w:r>
      <w:r w:rsidRPr="0050435B">
        <w:rPr>
          <w:bCs/>
        </w:rPr>
        <w:t>індивідуальн</w:t>
      </w:r>
      <w:r>
        <w:rPr>
          <w:bCs/>
        </w:rPr>
        <w:t>ому</w:t>
      </w:r>
      <w:r w:rsidRPr="0050435B">
        <w:rPr>
          <w:bCs/>
        </w:rPr>
        <w:t xml:space="preserve"> порядк</w:t>
      </w:r>
      <w:r>
        <w:rPr>
          <w:bCs/>
        </w:rPr>
        <w:t>у.</w:t>
      </w:r>
    </w:p>
    <w:p w:rsidR="00CA2230" w:rsidRDefault="00CA2230" w:rsidP="00CA2230">
      <w:pPr>
        <w:pStyle w:val="af3"/>
        <w:ind w:left="0" w:firstLine="709"/>
        <w:jc w:val="both"/>
        <w:rPr>
          <w:bCs/>
          <w:spacing w:val="-8"/>
        </w:rPr>
      </w:pPr>
    </w:p>
    <w:p w:rsidR="00CA2230" w:rsidRPr="004830BE" w:rsidRDefault="00CA2230" w:rsidP="00CA2230">
      <w:pPr>
        <w:ind w:firstLine="709"/>
        <w:jc w:val="both"/>
        <w:rPr>
          <w:rFonts w:eastAsia="Calibri"/>
          <w:lang w:val="uk-UA" w:eastAsia="en-US"/>
        </w:rPr>
      </w:pPr>
      <w:r w:rsidRPr="0050435B">
        <w:rPr>
          <w:lang w:val="uk-UA"/>
        </w:rPr>
        <w:t xml:space="preserve">Враховуючи </w:t>
      </w:r>
      <w:r>
        <w:rPr>
          <w:lang w:val="uk-UA"/>
        </w:rPr>
        <w:t xml:space="preserve">сучасні вимоги до дотримання </w:t>
      </w:r>
      <w:r w:rsidRPr="0058254B">
        <w:rPr>
          <w:lang w:val="uk-UA"/>
        </w:rPr>
        <w:t>академічної доброчесності</w:t>
      </w:r>
      <w:r w:rsidRPr="0050435B">
        <w:rPr>
          <w:lang w:val="uk-UA"/>
        </w:rPr>
        <w:t xml:space="preserve"> </w:t>
      </w:r>
      <w:r>
        <w:rPr>
          <w:lang w:val="uk-UA"/>
        </w:rPr>
        <w:t xml:space="preserve">передбачено обов’язкову </w:t>
      </w:r>
      <w:r w:rsidRPr="004830BE">
        <w:rPr>
          <w:rFonts w:eastAsia="Calibri"/>
          <w:lang w:val="uk-UA" w:eastAsia="en-US"/>
        </w:rPr>
        <w:t>перевірк</w:t>
      </w:r>
      <w:r>
        <w:rPr>
          <w:rFonts w:eastAsia="Calibri"/>
          <w:lang w:val="uk-UA" w:eastAsia="en-US"/>
        </w:rPr>
        <w:t>у</w:t>
      </w:r>
      <w:r w:rsidRPr="0050435B">
        <w:rPr>
          <w:rFonts w:eastAsia="Calibri"/>
          <w:lang w:val="uk-UA" w:eastAsia="en-US"/>
        </w:rPr>
        <w:t xml:space="preserve"> письмових робіт </w:t>
      </w:r>
      <w:r w:rsidRPr="004830BE">
        <w:rPr>
          <w:rFonts w:eastAsia="Calibri"/>
          <w:lang w:val="uk-UA" w:eastAsia="en-US"/>
        </w:rPr>
        <w:t>на плагіат (не менше 50</w:t>
      </w:r>
      <w:r>
        <w:rPr>
          <w:rFonts w:eastAsia="Calibri"/>
          <w:lang w:val="uk-UA" w:eastAsia="en-US"/>
        </w:rPr>
        <w:t xml:space="preserve"> </w:t>
      </w:r>
      <w:r w:rsidRPr="004830BE">
        <w:rPr>
          <w:rFonts w:eastAsia="Calibri"/>
          <w:lang w:val="uk-UA" w:eastAsia="en-US"/>
        </w:rPr>
        <w:t>% унікальності тексту).</w:t>
      </w:r>
      <w:r w:rsidRPr="0050435B">
        <w:rPr>
          <w:rFonts w:eastAsia="Calibri"/>
          <w:lang w:val="uk-UA" w:eastAsia="en-US"/>
        </w:rPr>
        <w:t xml:space="preserve"> </w:t>
      </w:r>
      <w:r>
        <w:rPr>
          <w:rFonts w:eastAsia="Calibri"/>
          <w:lang w:val="uk-UA" w:eastAsia="en-US"/>
        </w:rPr>
        <w:t>П</w:t>
      </w:r>
      <w:r>
        <w:rPr>
          <w:rFonts w:eastAsia="Calibri"/>
          <w:lang w:val="uk-UA" w:eastAsia="en-US"/>
        </w:rPr>
        <w:t>е</w:t>
      </w:r>
      <w:r>
        <w:rPr>
          <w:rFonts w:eastAsia="Calibri"/>
          <w:lang w:val="uk-UA" w:eastAsia="en-US"/>
        </w:rPr>
        <w:t>ревірка робіт здійснюється з використанням безкоштовних загальнодоступних програм.</w:t>
      </w:r>
    </w:p>
    <w:p w:rsidR="00CA2230" w:rsidRDefault="00CA2230">
      <w:pPr>
        <w:rPr>
          <w:b/>
          <w:bCs/>
          <w:i/>
          <w:spacing w:val="-2"/>
          <w:u w:val="single"/>
        </w:rPr>
      </w:pPr>
      <w:r>
        <w:rPr>
          <w:b/>
          <w:bCs/>
          <w:i/>
          <w:spacing w:val="-2"/>
          <w:u w:val="single"/>
        </w:rPr>
        <w:br w:type="page"/>
      </w:r>
    </w:p>
    <w:p w:rsidR="0053347D" w:rsidRPr="00CA2230" w:rsidRDefault="0053347D" w:rsidP="0053347D">
      <w:pPr>
        <w:tabs>
          <w:tab w:val="left" w:pos="993"/>
        </w:tabs>
        <w:spacing w:line="360" w:lineRule="auto"/>
        <w:jc w:val="center"/>
        <w:rPr>
          <w:b/>
          <w:bCs/>
          <w:lang w:val="uk-UA"/>
        </w:rPr>
      </w:pPr>
      <w:r w:rsidRPr="00CA2230">
        <w:rPr>
          <w:b/>
          <w:bCs/>
        </w:rPr>
        <w:lastRenderedPageBreak/>
        <w:t>4.</w:t>
      </w:r>
      <w:r w:rsidRPr="00CA2230">
        <w:rPr>
          <w:b/>
          <w:bCs/>
          <w:i/>
        </w:rPr>
        <w:t xml:space="preserve"> </w:t>
      </w:r>
      <w:r w:rsidR="00CA2230" w:rsidRPr="00CA2230">
        <w:rPr>
          <w:b/>
          <w:bCs/>
        </w:rPr>
        <w:t xml:space="preserve">ІНДИВІДУАЛЬНІ </w:t>
      </w:r>
      <w:r w:rsidRPr="00CA2230">
        <w:rPr>
          <w:b/>
          <w:bCs/>
        </w:rPr>
        <w:t>ЗАВДАННЯ ДЛ</w:t>
      </w:r>
      <w:r w:rsidR="00CA2230" w:rsidRPr="00CA2230">
        <w:rPr>
          <w:b/>
          <w:bCs/>
        </w:rPr>
        <w:t>Я САМОСТІЙНОЇ РОБОТИ АСПІРАНТІВ</w:t>
      </w:r>
    </w:p>
    <w:p w:rsidR="0053347D" w:rsidRPr="00CA2230" w:rsidRDefault="0053347D" w:rsidP="0053347D">
      <w:pPr>
        <w:tabs>
          <w:tab w:val="left" w:pos="993"/>
        </w:tabs>
        <w:jc w:val="center"/>
        <w:rPr>
          <w:b/>
          <w:bCs/>
          <w:lang w:val="uk-UA"/>
        </w:rPr>
      </w:pPr>
      <w:r w:rsidRPr="00CA2230">
        <w:rPr>
          <w:b/>
          <w:bCs/>
        </w:rPr>
        <w:t>4.1. Вимоги до виконання індивідуальних</w:t>
      </w:r>
      <w:r w:rsidR="00CA2230">
        <w:rPr>
          <w:b/>
          <w:bCs/>
        </w:rPr>
        <w:t xml:space="preserve"> завдань для самостійної роботи</w:t>
      </w:r>
    </w:p>
    <w:p w:rsidR="00263A82" w:rsidRPr="00CA2230" w:rsidRDefault="00263A82" w:rsidP="007B7686">
      <w:pPr>
        <w:pStyle w:val="BodyText2"/>
        <w:ind w:firstLine="709"/>
        <w:jc w:val="center"/>
        <w:rPr>
          <w:b/>
          <w:bCs/>
          <w:szCs w:val="28"/>
          <w:lang w:val="ru-RU"/>
        </w:rPr>
      </w:pPr>
    </w:p>
    <w:p w:rsidR="00CA2230" w:rsidRPr="00595F64" w:rsidRDefault="00CA2230" w:rsidP="00CA2230">
      <w:pPr>
        <w:pStyle w:val="BodyText2"/>
        <w:ind w:firstLine="709"/>
        <w:rPr>
          <w:szCs w:val="24"/>
        </w:rPr>
      </w:pPr>
      <w:r w:rsidRPr="00595F64">
        <w:rPr>
          <w:szCs w:val="24"/>
        </w:rPr>
        <w:t>СРС – це форма організації навчального процесу, при якій заплановані завдання вик</w:t>
      </w:r>
      <w:r w:rsidRPr="00595F64">
        <w:rPr>
          <w:szCs w:val="24"/>
        </w:rPr>
        <w:t>о</w:t>
      </w:r>
      <w:r w:rsidRPr="00595F64">
        <w:rPr>
          <w:szCs w:val="24"/>
        </w:rPr>
        <w:t>нуються здобувачами PhD під методичним керівництвом викладача, але без його безпосер</w:t>
      </w:r>
      <w:r w:rsidRPr="00595F64">
        <w:rPr>
          <w:szCs w:val="24"/>
        </w:rPr>
        <w:t>е</w:t>
      </w:r>
      <w:r w:rsidRPr="00595F64">
        <w:rPr>
          <w:szCs w:val="24"/>
        </w:rPr>
        <w:t>дньої участі, у вільний від обов’язкових навчальних занять час за розкладом.</w:t>
      </w:r>
    </w:p>
    <w:p w:rsidR="00CA2230" w:rsidRPr="00595F64" w:rsidRDefault="00CA2230" w:rsidP="00CA2230">
      <w:pPr>
        <w:pStyle w:val="BodyText2"/>
        <w:ind w:firstLine="709"/>
        <w:rPr>
          <w:szCs w:val="24"/>
        </w:rPr>
      </w:pPr>
      <w:r w:rsidRPr="00595F64">
        <w:rPr>
          <w:szCs w:val="24"/>
        </w:rPr>
        <w:t>Метою СРС є засвоєння в повному обсязі навчальної програми та послідовне форм</w:t>
      </w:r>
      <w:r w:rsidRPr="00595F64">
        <w:rPr>
          <w:szCs w:val="24"/>
        </w:rPr>
        <w:t>у</w:t>
      </w:r>
      <w:r w:rsidRPr="00595F64">
        <w:rPr>
          <w:szCs w:val="24"/>
        </w:rPr>
        <w:t>вання у здобувача PhD самостійності як риси характеру, що відіграє суттєву роль у форм</w:t>
      </w:r>
      <w:r w:rsidRPr="00595F64">
        <w:rPr>
          <w:szCs w:val="24"/>
        </w:rPr>
        <w:t>у</w:t>
      </w:r>
      <w:r w:rsidRPr="00595F64">
        <w:rPr>
          <w:szCs w:val="24"/>
        </w:rPr>
        <w:t>ванні сучасного науковця.</w:t>
      </w:r>
    </w:p>
    <w:p w:rsidR="00CA2230" w:rsidRPr="00595F64" w:rsidRDefault="00CA2230" w:rsidP="00CA2230">
      <w:pPr>
        <w:ind w:firstLine="709"/>
        <w:jc w:val="both"/>
        <w:rPr>
          <w:lang w:val="uk-UA"/>
        </w:rPr>
      </w:pPr>
      <w:r w:rsidRPr="00595F64">
        <w:rPr>
          <w:lang w:val="uk-UA"/>
        </w:rPr>
        <w:t>Самостійна робота передбачає:</w:t>
      </w:r>
    </w:p>
    <w:p w:rsidR="00CA2230" w:rsidRPr="00595F64" w:rsidRDefault="00CA2230" w:rsidP="00592E3D">
      <w:pPr>
        <w:numPr>
          <w:ilvl w:val="0"/>
          <w:numId w:val="18"/>
        </w:numPr>
        <w:tabs>
          <w:tab w:val="left" w:pos="1134"/>
        </w:tabs>
        <w:ind w:left="0" w:firstLine="709"/>
        <w:jc w:val="both"/>
        <w:rPr>
          <w:lang w:val="uk-UA"/>
        </w:rPr>
      </w:pPr>
      <w:r w:rsidRPr="00595F64">
        <w:rPr>
          <w:lang w:val="uk-UA"/>
        </w:rPr>
        <w:t>Підготовку до аудиторних (контактних) занять.</w:t>
      </w:r>
    </w:p>
    <w:p w:rsidR="00CA2230" w:rsidRPr="00595F64" w:rsidRDefault="00CA2230" w:rsidP="00592E3D">
      <w:pPr>
        <w:numPr>
          <w:ilvl w:val="0"/>
          <w:numId w:val="18"/>
        </w:numPr>
        <w:tabs>
          <w:tab w:val="left" w:pos="1134"/>
        </w:tabs>
        <w:ind w:left="0" w:firstLine="709"/>
        <w:jc w:val="both"/>
        <w:rPr>
          <w:lang w:val="uk-UA"/>
        </w:rPr>
      </w:pPr>
      <w:r w:rsidRPr="00595F64">
        <w:rPr>
          <w:lang w:val="uk-UA"/>
        </w:rPr>
        <w:t>Самостійне вивчення окремих питань курсу.</w:t>
      </w:r>
    </w:p>
    <w:p w:rsidR="00CA2230" w:rsidRPr="00595F64" w:rsidRDefault="00CA2230" w:rsidP="00592E3D">
      <w:pPr>
        <w:numPr>
          <w:ilvl w:val="0"/>
          <w:numId w:val="18"/>
        </w:numPr>
        <w:tabs>
          <w:tab w:val="left" w:pos="1134"/>
        </w:tabs>
        <w:ind w:left="0" w:firstLine="709"/>
        <w:jc w:val="both"/>
        <w:rPr>
          <w:lang w:val="uk-UA"/>
        </w:rPr>
      </w:pPr>
      <w:r w:rsidRPr="00595F64">
        <w:rPr>
          <w:lang w:val="uk-UA"/>
        </w:rPr>
        <w:t>Виконання індивідуального завдання.</w:t>
      </w:r>
    </w:p>
    <w:p w:rsidR="00CA2230" w:rsidRPr="00595F64" w:rsidRDefault="00CA2230" w:rsidP="00CA2230">
      <w:pPr>
        <w:ind w:firstLine="709"/>
        <w:jc w:val="both"/>
        <w:rPr>
          <w:lang w:val="uk-UA"/>
        </w:rPr>
      </w:pPr>
    </w:p>
    <w:p w:rsidR="00CA2230" w:rsidRPr="00595F64" w:rsidRDefault="00CA2230" w:rsidP="00CA2230">
      <w:pPr>
        <w:ind w:firstLine="709"/>
        <w:jc w:val="both"/>
        <w:rPr>
          <w:lang w:val="uk-UA"/>
        </w:rPr>
      </w:pPr>
      <w:r w:rsidRPr="00595F64">
        <w:rPr>
          <w:b/>
          <w:i/>
          <w:lang w:val="uk-UA"/>
        </w:rPr>
        <w:t>Підготовка до аудиторних (контактних) занять</w:t>
      </w:r>
      <w:r w:rsidRPr="00595F64">
        <w:rPr>
          <w:lang w:val="uk-UA"/>
        </w:rPr>
        <w:t xml:space="preserve"> відбувається на основі опрац</w:t>
      </w:r>
      <w:r w:rsidRPr="00595F64">
        <w:rPr>
          <w:lang w:val="uk-UA"/>
        </w:rPr>
        <w:t>ю</w:t>
      </w:r>
      <w:r w:rsidRPr="00595F64">
        <w:rPr>
          <w:lang w:val="uk-UA"/>
        </w:rPr>
        <w:t>вання лекційних матеріалів, а також джерел рекомендованої та самостійно підібраної літер</w:t>
      </w:r>
      <w:r w:rsidRPr="00595F64">
        <w:rPr>
          <w:lang w:val="uk-UA"/>
        </w:rPr>
        <w:t>а</w:t>
      </w:r>
      <w:r w:rsidRPr="00595F64">
        <w:rPr>
          <w:lang w:val="uk-UA"/>
        </w:rPr>
        <w:t>тури. Ця робота виконується у позааудиторний час. Засвоєна під час самостійної роботи і</w:t>
      </w:r>
      <w:r w:rsidRPr="00595F64">
        <w:rPr>
          <w:lang w:val="uk-UA"/>
        </w:rPr>
        <w:t>н</w:t>
      </w:r>
      <w:r w:rsidRPr="00595F64">
        <w:rPr>
          <w:lang w:val="uk-UA"/>
        </w:rPr>
        <w:t>формація є основою для обговорення та дискусій у ході проведення контактних занять. Крім того, засвоєні знання можуть бути об’єктом усного та письмового контролю.</w:t>
      </w:r>
    </w:p>
    <w:p w:rsidR="00CA2230" w:rsidRPr="00595F64" w:rsidRDefault="00CA2230" w:rsidP="00CA2230">
      <w:pPr>
        <w:ind w:firstLine="709"/>
        <w:jc w:val="both"/>
        <w:rPr>
          <w:lang w:val="uk-UA"/>
        </w:rPr>
      </w:pPr>
    </w:p>
    <w:p w:rsidR="00CA2230" w:rsidRPr="00595F64" w:rsidRDefault="00CA2230" w:rsidP="00CA2230">
      <w:pPr>
        <w:ind w:firstLine="709"/>
        <w:jc w:val="both"/>
        <w:rPr>
          <w:lang w:val="uk-UA"/>
        </w:rPr>
      </w:pPr>
      <w:r w:rsidRPr="00595F64">
        <w:rPr>
          <w:b/>
          <w:i/>
          <w:lang w:val="uk-UA"/>
        </w:rPr>
        <w:t>Самостійне вивчення окремих питань курсу</w:t>
      </w:r>
      <w:r w:rsidRPr="00595F64">
        <w:rPr>
          <w:lang w:val="uk-UA"/>
        </w:rPr>
        <w:t>. У процесі опанування курсу окремі питання, визначені у змісті тем, можуть бути винесені на самостійне опрацювання. Перелік цих питань визначає викладач, який проводить контактні заняття, і доводить їх до відома слухачів. Засвоєні самостійно знання можуть бути об’єктом письмового та усного контролю.</w:t>
      </w:r>
    </w:p>
    <w:p w:rsidR="00CA2230" w:rsidRDefault="00CA2230" w:rsidP="00CA2230">
      <w:pPr>
        <w:ind w:firstLine="709"/>
        <w:jc w:val="both"/>
        <w:rPr>
          <w:b/>
          <w:i/>
          <w:lang w:val="uk-UA"/>
        </w:rPr>
      </w:pPr>
    </w:p>
    <w:p w:rsidR="00CA2230" w:rsidRPr="00595F64" w:rsidRDefault="00CA2230" w:rsidP="00CA2230">
      <w:pPr>
        <w:ind w:firstLine="709"/>
        <w:jc w:val="both"/>
        <w:rPr>
          <w:lang w:val="uk-UA"/>
        </w:rPr>
      </w:pPr>
      <w:r w:rsidRPr="00595F64">
        <w:rPr>
          <w:b/>
          <w:i/>
          <w:lang w:val="uk-UA"/>
        </w:rPr>
        <w:t>Виконання індивідуального завдання</w:t>
      </w:r>
      <w:r w:rsidRPr="00595F64">
        <w:rPr>
          <w:lang w:val="uk-UA"/>
        </w:rPr>
        <w:t>.</w:t>
      </w:r>
    </w:p>
    <w:p w:rsidR="00CA2230" w:rsidRPr="00595F64" w:rsidRDefault="00CA2230" w:rsidP="00CA2230">
      <w:pPr>
        <w:ind w:firstLine="709"/>
        <w:jc w:val="both"/>
        <w:rPr>
          <w:lang w:val="uk-UA"/>
        </w:rPr>
      </w:pPr>
      <w:r w:rsidRPr="00595F64">
        <w:rPr>
          <w:lang w:val="uk-UA"/>
        </w:rPr>
        <w:t>Індивідуальне завдання (ІЗ) – це письмова робота, яка виконується відповідно до н</w:t>
      </w:r>
      <w:r w:rsidRPr="00595F64">
        <w:rPr>
          <w:lang w:val="uk-UA"/>
        </w:rPr>
        <w:t>а</w:t>
      </w:r>
      <w:r w:rsidRPr="00595F64">
        <w:rPr>
          <w:lang w:val="uk-UA"/>
        </w:rPr>
        <w:t>пряму дисертаційного дослідження здобувача.</w:t>
      </w:r>
    </w:p>
    <w:p w:rsidR="00CA2230" w:rsidRPr="00595F64" w:rsidRDefault="00CA2230" w:rsidP="00CA2230">
      <w:pPr>
        <w:ind w:firstLine="709"/>
        <w:jc w:val="both"/>
        <w:rPr>
          <w:lang w:val="uk-UA"/>
        </w:rPr>
      </w:pPr>
      <w:r w:rsidRPr="00595F64">
        <w:rPr>
          <w:lang w:val="uk-UA"/>
        </w:rPr>
        <w:t>Аспіранти мають можливість виконати за бажанням та/або з власної ініціативи індивідуальні завдан</w:t>
      </w:r>
      <w:r w:rsidR="002040F2">
        <w:rPr>
          <w:lang w:val="uk-UA"/>
        </w:rPr>
        <w:t>ня</w:t>
      </w:r>
      <w:r w:rsidRPr="00595F64">
        <w:rPr>
          <w:lang w:val="uk-UA"/>
        </w:rPr>
        <w:t xml:space="preserve"> з окремих тем або в цілому з навчальної дисципліни, зміст яких визнач</w:t>
      </w:r>
      <w:r w:rsidRPr="00595F64">
        <w:rPr>
          <w:lang w:val="uk-UA"/>
        </w:rPr>
        <w:t>а</w:t>
      </w:r>
      <w:r w:rsidRPr="00595F64">
        <w:rPr>
          <w:lang w:val="uk-UA"/>
        </w:rPr>
        <w:t>ється відповідно до тематики дисертаційного дослідження здобувача та /або теми НДР, яку виконує кафедра страхування.</w:t>
      </w:r>
    </w:p>
    <w:p w:rsidR="00CA2230" w:rsidRPr="00595F64" w:rsidRDefault="00CA2230" w:rsidP="00CA2230">
      <w:pPr>
        <w:ind w:firstLine="709"/>
        <w:jc w:val="both"/>
        <w:rPr>
          <w:u w:val="single"/>
          <w:lang w:val="uk-UA"/>
        </w:rPr>
      </w:pPr>
    </w:p>
    <w:p w:rsidR="00CA2230" w:rsidRPr="00595F64" w:rsidRDefault="00CA2230" w:rsidP="00CA2230">
      <w:pPr>
        <w:ind w:firstLine="709"/>
        <w:jc w:val="both"/>
        <w:rPr>
          <w:lang w:val="uk-UA"/>
        </w:rPr>
      </w:pPr>
      <w:r w:rsidRPr="00595F64">
        <w:rPr>
          <w:u w:val="single"/>
          <w:lang w:val="uk-UA"/>
        </w:rPr>
        <w:t>Структура індивідуального завдання</w:t>
      </w:r>
      <w:r w:rsidRPr="00595F64">
        <w:rPr>
          <w:lang w:val="uk-UA"/>
        </w:rPr>
        <w:t xml:space="preserve"> включає наступні складові:</w:t>
      </w:r>
    </w:p>
    <w:p w:rsidR="00CA2230" w:rsidRPr="00595F64" w:rsidRDefault="00CA2230" w:rsidP="00592E3D">
      <w:pPr>
        <w:numPr>
          <w:ilvl w:val="0"/>
          <w:numId w:val="2"/>
        </w:numPr>
        <w:tabs>
          <w:tab w:val="left" w:pos="1134"/>
        </w:tabs>
        <w:ind w:left="0" w:firstLine="709"/>
        <w:jc w:val="both"/>
        <w:rPr>
          <w:lang w:val="uk-UA"/>
        </w:rPr>
      </w:pPr>
      <w:r w:rsidRPr="00595F64">
        <w:rPr>
          <w:lang w:val="uk-UA"/>
        </w:rPr>
        <w:t>Актуальність теми</w:t>
      </w:r>
    </w:p>
    <w:p w:rsidR="00CA2230" w:rsidRPr="00595F64" w:rsidRDefault="00CA2230" w:rsidP="00592E3D">
      <w:pPr>
        <w:numPr>
          <w:ilvl w:val="0"/>
          <w:numId w:val="2"/>
        </w:numPr>
        <w:tabs>
          <w:tab w:val="left" w:pos="1134"/>
        </w:tabs>
        <w:ind w:left="0" w:firstLine="709"/>
        <w:jc w:val="both"/>
        <w:rPr>
          <w:lang w:val="uk-UA"/>
        </w:rPr>
      </w:pPr>
      <w:r w:rsidRPr="00595F64">
        <w:rPr>
          <w:lang w:val="uk-UA"/>
        </w:rPr>
        <w:t>Критичний огляд наукових праць вітчизняних учених</w:t>
      </w:r>
    </w:p>
    <w:p w:rsidR="00CA2230" w:rsidRPr="00595F64" w:rsidRDefault="00CA2230" w:rsidP="00592E3D">
      <w:pPr>
        <w:numPr>
          <w:ilvl w:val="0"/>
          <w:numId w:val="2"/>
        </w:numPr>
        <w:tabs>
          <w:tab w:val="left" w:pos="1134"/>
        </w:tabs>
        <w:ind w:left="0" w:firstLine="709"/>
        <w:jc w:val="both"/>
        <w:rPr>
          <w:lang w:val="uk-UA"/>
        </w:rPr>
      </w:pPr>
      <w:r w:rsidRPr="00595F64">
        <w:rPr>
          <w:lang w:val="uk-UA"/>
        </w:rPr>
        <w:t>Аналіз зарубіжних наукових концепцій</w:t>
      </w:r>
    </w:p>
    <w:p w:rsidR="00CA2230" w:rsidRPr="00595F64" w:rsidRDefault="00CA2230" w:rsidP="00592E3D">
      <w:pPr>
        <w:numPr>
          <w:ilvl w:val="0"/>
          <w:numId w:val="2"/>
        </w:numPr>
        <w:tabs>
          <w:tab w:val="left" w:pos="1134"/>
        </w:tabs>
        <w:ind w:left="0" w:firstLine="709"/>
        <w:jc w:val="both"/>
        <w:rPr>
          <w:lang w:val="uk-UA"/>
        </w:rPr>
      </w:pPr>
      <w:r w:rsidRPr="00595F64">
        <w:rPr>
          <w:lang w:val="uk-UA"/>
        </w:rPr>
        <w:t>Актуальна проблематика</w:t>
      </w:r>
    </w:p>
    <w:p w:rsidR="00CA2230" w:rsidRPr="00595F64" w:rsidRDefault="00CA2230" w:rsidP="00592E3D">
      <w:pPr>
        <w:numPr>
          <w:ilvl w:val="0"/>
          <w:numId w:val="2"/>
        </w:numPr>
        <w:tabs>
          <w:tab w:val="left" w:pos="1134"/>
        </w:tabs>
        <w:ind w:left="0" w:firstLine="709"/>
        <w:jc w:val="both"/>
        <w:rPr>
          <w:lang w:val="uk-UA"/>
        </w:rPr>
      </w:pPr>
      <w:r w:rsidRPr="00595F64">
        <w:rPr>
          <w:lang w:val="uk-UA"/>
        </w:rPr>
        <w:t>Список використаних джерел</w:t>
      </w:r>
    </w:p>
    <w:p w:rsidR="00CA2230" w:rsidRPr="00595F64" w:rsidRDefault="00CA2230" w:rsidP="00CA2230">
      <w:pPr>
        <w:ind w:firstLine="709"/>
        <w:rPr>
          <w:lang w:val="uk-UA"/>
        </w:rPr>
      </w:pPr>
    </w:p>
    <w:p w:rsidR="00CA2230" w:rsidRPr="00595F64" w:rsidRDefault="00CA2230" w:rsidP="00CA2230">
      <w:pPr>
        <w:ind w:firstLine="709"/>
        <w:rPr>
          <w:lang w:val="uk-UA"/>
        </w:rPr>
      </w:pPr>
      <w:r w:rsidRPr="00595F64">
        <w:rPr>
          <w:u w:val="single"/>
          <w:lang w:val="uk-UA"/>
        </w:rPr>
        <w:t>Вимоги до змісту індивідуального завдання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7513"/>
      </w:tblGrid>
      <w:tr w:rsidR="00CA2230" w:rsidRPr="00595F64" w:rsidTr="00AB757A">
        <w:trPr>
          <w:trHeight w:val="469"/>
        </w:trPr>
        <w:tc>
          <w:tcPr>
            <w:tcW w:w="2410" w:type="dxa"/>
            <w:tcBorders>
              <w:top w:val="single" w:sz="4" w:space="0" w:color="auto"/>
              <w:left w:val="single" w:sz="4" w:space="0" w:color="auto"/>
              <w:bottom w:val="single" w:sz="4" w:space="0" w:color="auto"/>
              <w:right w:val="single" w:sz="4" w:space="0" w:color="auto"/>
            </w:tcBorders>
          </w:tcPr>
          <w:p w:rsidR="00CA2230" w:rsidRPr="00595F64" w:rsidRDefault="00CA2230" w:rsidP="00AB757A">
            <w:pPr>
              <w:rPr>
                <w:i/>
                <w:lang w:val="uk-UA"/>
              </w:rPr>
            </w:pPr>
            <w:r w:rsidRPr="00595F64">
              <w:rPr>
                <w:i/>
                <w:lang w:val="uk-UA"/>
              </w:rPr>
              <w:t>Тема ІЗ</w:t>
            </w:r>
          </w:p>
        </w:tc>
        <w:tc>
          <w:tcPr>
            <w:tcW w:w="7513" w:type="dxa"/>
            <w:tcBorders>
              <w:top w:val="single" w:sz="4" w:space="0" w:color="auto"/>
              <w:left w:val="single" w:sz="4" w:space="0" w:color="auto"/>
              <w:bottom w:val="single" w:sz="4" w:space="0" w:color="auto"/>
              <w:right w:val="single" w:sz="4" w:space="0" w:color="auto"/>
            </w:tcBorders>
          </w:tcPr>
          <w:p w:rsidR="00CA2230" w:rsidRPr="00595F64" w:rsidRDefault="00CA2230" w:rsidP="00AB757A">
            <w:pPr>
              <w:jc w:val="both"/>
              <w:rPr>
                <w:lang w:val="uk-UA"/>
              </w:rPr>
            </w:pPr>
            <w:r w:rsidRPr="00595F64">
              <w:rPr>
                <w:lang w:val="uk-UA"/>
              </w:rPr>
              <w:t>Тема ІЗ має відповідати напряму дисертаційного дослідження здоб</w:t>
            </w:r>
            <w:r w:rsidRPr="00595F64">
              <w:rPr>
                <w:lang w:val="uk-UA"/>
              </w:rPr>
              <w:t>у</w:t>
            </w:r>
            <w:r w:rsidRPr="00595F64">
              <w:rPr>
                <w:lang w:val="uk-UA"/>
              </w:rPr>
              <w:t>вача</w:t>
            </w:r>
          </w:p>
        </w:tc>
      </w:tr>
      <w:tr w:rsidR="00CA2230" w:rsidRPr="00595F64" w:rsidTr="00AB757A">
        <w:tc>
          <w:tcPr>
            <w:tcW w:w="2410" w:type="dxa"/>
            <w:tcBorders>
              <w:top w:val="single" w:sz="4" w:space="0" w:color="auto"/>
              <w:left w:val="single" w:sz="4" w:space="0" w:color="auto"/>
              <w:bottom w:val="single" w:sz="4" w:space="0" w:color="auto"/>
              <w:right w:val="single" w:sz="4" w:space="0" w:color="auto"/>
            </w:tcBorders>
          </w:tcPr>
          <w:p w:rsidR="00CA2230" w:rsidRPr="00595F64" w:rsidRDefault="00CA2230" w:rsidP="00AB757A">
            <w:pPr>
              <w:rPr>
                <w:i/>
                <w:lang w:val="uk-UA"/>
              </w:rPr>
            </w:pPr>
            <w:r w:rsidRPr="00595F64">
              <w:rPr>
                <w:i/>
                <w:lang w:val="uk-UA"/>
              </w:rPr>
              <w:t>Актуальність теми</w:t>
            </w:r>
          </w:p>
        </w:tc>
        <w:tc>
          <w:tcPr>
            <w:tcW w:w="7513" w:type="dxa"/>
            <w:tcBorders>
              <w:top w:val="single" w:sz="4" w:space="0" w:color="auto"/>
              <w:left w:val="single" w:sz="4" w:space="0" w:color="auto"/>
              <w:bottom w:val="single" w:sz="4" w:space="0" w:color="auto"/>
              <w:right w:val="single" w:sz="4" w:space="0" w:color="auto"/>
            </w:tcBorders>
          </w:tcPr>
          <w:p w:rsidR="00CA2230" w:rsidRPr="00595F64" w:rsidRDefault="00CA2230" w:rsidP="00AB757A">
            <w:pPr>
              <w:jc w:val="both"/>
              <w:rPr>
                <w:lang w:val="uk-UA"/>
              </w:rPr>
            </w:pPr>
            <w:r w:rsidRPr="00595F64">
              <w:rPr>
                <w:lang w:val="uk-UA"/>
              </w:rPr>
              <w:t>У даному розділ необхідно обґрунтувати актуальність теми дослідження, визначити його об’єкт і предмет, сформулювати мету і з</w:t>
            </w:r>
            <w:r w:rsidRPr="00595F64">
              <w:rPr>
                <w:lang w:val="uk-UA"/>
              </w:rPr>
              <w:t>а</w:t>
            </w:r>
            <w:r w:rsidRPr="00595F64">
              <w:rPr>
                <w:lang w:val="uk-UA"/>
              </w:rPr>
              <w:t>вдання.</w:t>
            </w:r>
          </w:p>
          <w:p w:rsidR="00CA2230" w:rsidRPr="00595F64" w:rsidRDefault="00CA2230" w:rsidP="00AB757A">
            <w:pPr>
              <w:jc w:val="both"/>
              <w:rPr>
                <w:lang w:val="uk-UA"/>
              </w:rPr>
            </w:pPr>
            <w:r w:rsidRPr="00595F64">
              <w:rPr>
                <w:lang w:val="uk-UA"/>
              </w:rPr>
              <w:t>Для обґрунтування актуальності теми необхідно навести вагомі арг</w:t>
            </w:r>
            <w:r w:rsidRPr="00595F64">
              <w:rPr>
                <w:lang w:val="uk-UA"/>
              </w:rPr>
              <w:t>у</w:t>
            </w:r>
            <w:r w:rsidRPr="00595F64">
              <w:rPr>
                <w:lang w:val="uk-UA"/>
              </w:rPr>
              <w:t>менти, які підтверджують важливість дослідження.</w:t>
            </w:r>
          </w:p>
          <w:p w:rsidR="00CA2230" w:rsidRPr="00595F64" w:rsidRDefault="00CA2230" w:rsidP="00AB757A">
            <w:pPr>
              <w:jc w:val="both"/>
              <w:rPr>
                <w:lang w:val="uk-UA"/>
              </w:rPr>
            </w:pPr>
            <w:r w:rsidRPr="00595F64">
              <w:rPr>
                <w:lang w:val="uk-UA"/>
              </w:rPr>
              <w:t>Завдання мають розкривати логіку дослідження.</w:t>
            </w:r>
          </w:p>
          <w:p w:rsidR="00CA2230" w:rsidRPr="00595F64" w:rsidRDefault="00CA2230" w:rsidP="00AB757A">
            <w:pPr>
              <w:jc w:val="both"/>
              <w:rPr>
                <w:lang w:val="uk-UA"/>
              </w:rPr>
            </w:pPr>
            <w:r w:rsidRPr="00595F64">
              <w:rPr>
                <w:lang w:val="uk-UA"/>
              </w:rPr>
              <w:t>Обґрунтування актуальності теми не має перевищувати 1 сторінку (без урахування об’єкта, предмета, мети і завдань)</w:t>
            </w:r>
          </w:p>
        </w:tc>
      </w:tr>
      <w:tr w:rsidR="00CA2230" w:rsidRPr="00595F64" w:rsidTr="00AB757A">
        <w:tc>
          <w:tcPr>
            <w:tcW w:w="2410" w:type="dxa"/>
            <w:tcBorders>
              <w:top w:val="single" w:sz="4" w:space="0" w:color="auto"/>
              <w:left w:val="single" w:sz="4" w:space="0" w:color="auto"/>
              <w:bottom w:val="single" w:sz="4" w:space="0" w:color="auto"/>
              <w:right w:val="single" w:sz="4" w:space="0" w:color="auto"/>
            </w:tcBorders>
          </w:tcPr>
          <w:p w:rsidR="00CA2230" w:rsidRPr="00595F64" w:rsidRDefault="00CA2230" w:rsidP="00AB757A">
            <w:pPr>
              <w:rPr>
                <w:i/>
                <w:lang w:val="uk-UA"/>
              </w:rPr>
            </w:pPr>
            <w:r w:rsidRPr="00595F64">
              <w:rPr>
                <w:i/>
                <w:lang w:val="uk-UA"/>
              </w:rPr>
              <w:t xml:space="preserve">Критичний огляд </w:t>
            </w:r>
            <w:r w:rsidRPr="00595F64">
              <w:rPr>
                <w:i/>
                <w:lang w:val="uk-UA"/>
              </w:rPr>
              <w:lastRenderedPageBreak/>
              <w:t>н</w:t>
            </w:r>
            <w:r w:rsidRPr="00595F64">
              <w:rPr>
                <w:i/>
                <w:lang w:val="uk-UA"/>
              </w:rPr>
              <w:t>а</w:t>
            </w:r>
            <w:r w:rsidRPr="00595F64">
              <w:rPr>
                <w:i/>
                <w:lang w:val="uk-UA"/>
              </w:rPr>
              <w:t>укових праць вітчи</w:t>
            </w:r>
            <w:r w:rsidRPr="00595F64">
              <w:rPr>
                <w:i/>
                <w:lang w:val="uk-UA"/>
              </w:rPr>
              <w:t>з</w:t>
            </w:r>
            <w:r w:rsidRPr="00595F64">
              <w:rPr>
                <w:i/>
                <w:lang w:val="uk-UA"/>
              </w:rPr>
              <w:t>няних учених</w:t>
            </w:r>
          </w:p>
        </w:tc>
        <w:tc>
          <w:tcPr>
            <w:tcW w:w="7513" w:type="dxa"/>
            <w:tcBorders>
              <w:top w:val="single" w:sz="4" w:space="0" w:color="auto"/>
              <w:left w:val="single" w:sz="4" w:space="0" w:color="auto"/>
              <w:bottom w:val="single" w:sz="4" w:space="0" w:color="auto"/>
              <w:right w:val="single" w:sz="4" w:space="0" w:color="auto"/>
            </w:tcBorders>
          </w:tcPr>
          <w:p w:rsidR="00CA2230" w:rsidRPr="00595F64" w:rsidRDefault="00CA2230" w:rsidP="00AB757A">
            <w:pPr>
              <w:jc w:val="both"/>
              <w:rPr>
                <w:lang w:val="uk-UA"/>
              </w:rPr>
            </w:pPr>
            <w:r w:rsidRPr="00595F64">
              <w:rPr>
                <w:lang w:val="uk-UA"/>
              </w:rPr>
              <w:lastRenderedPageBreak/>
              <w:t xml:space="preserve">Даний розділ потребує систематизації результатів наукових </w:t>
            </w:r>
            <w:r w:rsidRPr="00595F64">
              <w:rPr>
                <w:lang w:val="uk-UA"/>
              </w:rPr>
              <w:lastRenderedPageBreak/>
              <w:t>досл</w:t>
            </w:r>
            <w:r w:rsidRPr="00595F64">
              <w:rPr>
                <w:lang w:val="uk-UA"/>
              </w:rPr>
              <w:t>і</w:t>
            </w:r>
            <w:r w:rsidRPr="00595F64">
              <w:rPr>
                <w:lang w:val="uk-UA"/>
              </w:rPr>
              <w:t>джень вітчизняних учених. Не допустимий «лінійний» виклад матер</w:t>
            </w:r>
            <w:r w:rsidRPr="00595F64">
              <w:rPr>
                <w:lang w:val="uk-UA"/>
              </w:rPr>
              <w:t>і</w:t>
            </w:r>
            <w:r w:rsidRPr="00595F64">
              <w:rPr>
                <w:lang w:val="uk-UA"/>
              </w:rPr>
              <w:t>алу, коли послідовно описаються наукові роботи. Натомість, має бути проведена систематизація та логічне групування результатів наукових досліджень. Виклад тексту повинен носити критичний характер.</w:t>
            </w:r>
          </w:p>
          <w:p w:rsidR="00CA2230" w:rsidRPr="00595F64" w:rsidRDefault="00CA2230" w:rsidP="00AB757A">
            <w:pPr>
              <w:jc w:val="both"/>
              <w:rPr>
                <w:lang w:val="uk-UA"/>
              </w:rPr>
            </w:pPr>
            <w:r w:rsidRPr="00595F64">
              <w:rPr>
                <w:lang w:val="uk-UA"/>
              </w:rPr>
              <w:t>Загальний обсяг даного розділу не повинен перевищувати 5 сторінок.</w:t>
            </w:r>
          </w:p>
        </w:tc>
      </w:tr>
      <w:tr w:rsidR="00CA2230" w:rsidRPr="00595F64" w:rsidTr="00AB757A">
        <w:tc>
          <w:tcPr>
            <w:tcW w:w="2410" w:type="dxa"/>
            <w:tcBorders>
              <w:top w:val="single" w:sz="4" w:space="0" w:color="auto"/>
              <w:left w:val="single" w:sz="4" w:space="0" w:color="auto"/>
              <w:bottom w:val="single" w:sz="4" w:space="0" w:color="auto"/>
              <w:right w:val="single" w:sz="4" w:space="0" w:color="auto"/>
            </w:tcBorders>
          </w:tcPr>
          <w:p w:rsidR="00CA2230" w:rsidRPr="00595F64" w:rsidRDefault="00CA2230" w:rsidP="00AB757A">
            <w:pPr>
              <w:rPr>
                <w:i/>
                <w:lang w:val="uk-UA"/>
              </w:rPr>
            </w:pPr>
            <w:r w:rsidRPr="00595F64">
              <w:rPr>
                <w:i/>
                <w:lang w:val="uk-UA"/>
              </w:rPr>
              <w:lastRenderedPageBreak/>
              <w:t>Аналіз зарубіжних наукових концепцій</w:t>
            </w:r>
          </w:p>
        </w:tc>
        <w:tc>
          <w:tcPr>
            <w:tcW w:w="7513" w:type="dxa"/>
            <w:tcBorders>
              <w:top w:val="single" w:sz="4" w:space="0" w:color="auto"/>
              <w:left w:val="single" w:sz="4" w:space="0" w:color="auto"/>
              <w:bottom w:val="single" w:sz="4" w:space="0" w:color="auto"/>
              <w:right w:val="single" w:sz="4" w:space="0" w:color="auto"/>
            </w:tcBorders>
          </w:tcPr>
          <w:p w:rsidR="00CA2230" w:rsidRPr="00595F64" w:rsidRDefault="00CA2230" w:rsidP="00AB757A">
            <w:pPr>
              <w:jc w:val="both"/>
              <w:rPr>
                <w:lang w:val="uk-UA"/>
              </w:rPr>
            </w:pPr>
            <w:r w:rsidRPr="00595F64">
              <w:rPr>
                <w:lang w:val="uk-UA"/>
              </w:rPr>
              <w:t>У цьому розділі потрібно систематизувати зарубіжні наукові конце</w:t>
            </w:r>
            <w:r w:rsidRPr="00595F64">
              <w:rPr>
                <w:lang w:val="uk-UA"/>
              </w:rPr>
              <w:t>п</w:t>
            </w:r>
            <w:r w:rsidRPr="00595F64">
              <w:rPr>
                <w:lang w:val="uk-UA"/>
              </w:rPr>
              <w:t>ції відповідно до теми індивідуального завдання. Вимоги до викона</w:t>
            </w:r>
            <w:r w:rsidRPr="00595F64">
              <w:rPr>
                <w:lang w:val="uk-UA"/>
              </w:rPr>
              <w:t>н</w:t>
            </w:r>
            <w:r w:rsidRPr="00595F64">
              <w:rPr>
                <w:lang w:val="uk-UA"/>
              </w:rPr>
              <w:t>ня та обсяг – ті самі, що й до попереднього розділу.</w:t>
            </w:r>
          </w:p>
        </w:tc>
      </w:tr>
      <w:tr w:rsidR="00CA2230" w:rsidRPr="00595F64" w:rsidTr="00AB757A">
        <w:tc>
          <w:tcPr>
            <w:tcW w:w="2410" w:type="dxa"/>
            <w:tcBorders>
              <w:top w:val="single" w:sz="4" w:space="0" w:color="auto"/>
              <w:left w:val="single" w:sz="4" w:space="0" w:color="auto"/>
              <w:bottom w:val="single" w:sz="4" w:space="0" w:color="auto"/>
              <w:right w:val="single" w:sz="4" w:space="0" w:color="auto"/>
            </w:tcBorders>
          </w:tcPr>
          <w:p w:rsidR="00CA2230" w:rsidRPr="00595F64" w:rsidRDefault="00CA2230" w:rsidP="00AB757A">
            <w:pPr>
              <w:rPr>
                <w:i/>
                <w:lang w:val="uk-UA"/>
              </w:rPr>
            </w:pPr>
            <w:r w:rsidRPr="00595F64">
              <w:rPr>
                <w:i/>
                <w:lang w:val="uk-UA"/>
              </w:rPr>
              <w:t>Актуальна пробл</w:t>
            </w:r>
            <w:r w:rsidRPr="00595F64">
              <w:rPr>
                <w:i/>
                <w:lang w:val="uk-UA"/>
              </w:rPr>
              <w:t>е</w:t>
            </w:r>
            <w:r w:rsidRPr="00595F64">
              <w:rPr>
                <w:i/>
                <w:lang w:val="uk-UA"/>
              </w:rPr>
              <w:t>матика</w:t>
            </w:r>
          </w:p>
        </w:tc>
        <w:tc>
          <w:tcPr>
            <w:tcW w:w="7513" w:type="dxa"/>
            <w:tcBorders>
              <w:top w:val="single" w:sz="4" w:space="0" w:color="auto"/>
              <w:left w:val="single" w:sz="4" w:space="0" w:color="auto"/>
              <w:bottom w:val="single" w:sz="4" w:space="0" w:color="auto"/>
              <w:right w:val="single" w:sz="4" w:space="0" w:color="auto"/>
            </w:tcBorders>
          </w:tcPr>
          <w:p w:rsidR="00CA2230" w:rsidRPr="00595F64" w:rsidRDefault="00CA2230" w:rsidP="00AB757A">
            <w:pPr>
              <w:jc w:val="both"/>
              <w:rPr>
                <w:lang w:val="uk-UA"/>
              </w:rPr>
            </w:pPr>
            <w:r w:rsidRPr="00595F64">
              <w:rPr>
                <w:lang w:val="uk-UA"/>
              </w:rPr>
              <w:t>У розділі необхідно систематизувати найбільш актуальні проблеми фінансової практики відповідно до теми ІЗ. За кожною проблемою п</w:t>
            </w:r>
            <w:r w:rsidRPr="00595F64">
              <w:rPr>
                <w:lang w:val="uk-UA"/>
              </w:rPr>
              <w:t>о</w:t>
            </w:r>
            <w:r w:rsidRPr="00595F64">
              <w:rPr>
                <w:lang w:val="uk-UA"/>
              </w:rPr>
              <w:t>трібно: (А) сформулювати сутність проблеми (постановка проблеми), (Б) навести відповідні факти чи аргументи, які описують фінансову проблему. Доцільно виокремити 3-5 найбільш актуальних на сучасн</w:t>
            </w:r>
            <w:r w:rsidRPr="00595F64">
              <w:rPr>
                <w:lang w:val="uk-UA"/>
              </w:rPr>
              <w:t>о</w:t>
            </w:r>
            <w:r w:rsidRPr="00595F64">
              <w:rPr>
                <w:lang w:val="uk-UA"/>
              </w:rPr>
              <w:t>му етапі проблем.</w:t>
            </w:r>
          </w:p>
          <w:p w:rsidR="00CA2230" w:rsidRPr="00595F64" w:rsidRDefault="00CA2230" w:rsidP="00AB757A">
            <w:pPr>
              <w:jc w:val="both"/>
              <w:rPr>
                <w:lang w:val="uk-UA"/>
              </w:rPr>
            </w:pPr>
            <w:r w:rsidRPr="00595F64">
              <w:rPr>
                <w:lang w:val="uk-UA"/>
              </w:rPr>
              <w:t>Загальний обсяг даного розділу не повинен перевищувати 5 сторінок.</w:t>
            </w:r>
          </w:p>
        </w:tc>
      </w:tr>
      <w:tr w:rsidR="00CA2230" w:rsidRPr="00595F64" w:rsidTr="00AB757A">
        <w:tc>
          <w:tcPr>
            <w:tcW w:w="2410" w:type="dxa"/>
            <w:tcBorders>
              <w:top w:val="single" w:sz="4" w:space="0" w:color="auto"/>
              <w:left w:val="single" w:sz="4" w:space="0" w:color="auto"/>
              <w:bottom w:val="single" w:sz="4" w:space="0" w:color="auto"/>
              <w:right w:val="single" w:sz="4" w:space="0" w:color="auto"/>
            </w:tcBorders>
          </w:tcPr>
          <w:p w:rsidR="00CA2230" w:rsidRPr="00595F64" w:rsidRDefault="00CA2230" w:rsidP="00AB757A">
            <w:pPr>
              <w:rPr>
                <w:i/>
                <w:lang w:val="uk-UA"/>
              </w:rPr>
            </w:pPr>
            <w:r w:rsidRPr="00595F64">
              <w:rPr>
                <w:i/>
                <w:lang w:val="uk-UA"/>
              </w:rPr>
              <w:t>Список використ</w:t>
            </w:r>
            <w:r w:rsidRPr="00595F64">
              <w:rPr>
                <w:i/>
                <w:lang w:val="uk-UA"/>
              </w:rPr>
              <w:t>а</w:t>
            </w:r>
            <w:r w:rsidRPr="00595F64">
              <w:rPr>
                <w:i/>
                <w:lang w:val="uk-UA"/>
              </w:rPr>
              <w:t>них джерел</w:t>
            </w:r>
          </w:p>
        </w:tc>
        <w:tc>
          <w:tcPr>
            <w:tcW w:w="7513" w:type="dxa"/>
            <w:tcBorders>
              <w:top w:val="single" w:sz="4" w:space="0" w:color="auto"/>
              <w:left w:val="single" w:sz="4" w:space="0" w:color="auto"/>
              <w:bottom w:val="single" w:sz="4" w:space="0" w:color="auto"/>
              <w:right w:val="single" w:sz="4" w:space="0" w:color="auto"/>
            </w:tcBorders>
          </w:tcPr>
          <w:p w:rsidR="00CA2230" w:rsidRPr="00595F64" w:rsidRDefault="00CA2230" w:rsidP="00AB757A">
            <w:pPr>
              <w:jc w:val="both"/>
              <w:rPr>
                <w:lang w:val="uk-UA"/>
              </w:rPr>
            </w:pPr>
            <w:r w:rsidRPr="00595F64">
              <w:rPr>
                <w:lang w:val="uk-UA"/>
              </w:rPr>
              <w:t>Список використаних джерел має охоплювати лише ті джерела, які були безпосередньо використані для виконання ІЗ.</w:t>
            </w:r>
          </w:p>
          <w:p w:rsidR="00CA2230" w:rsidRPr="00595F64" w:rsidRDefault="00CA2230" w:rsidP="00AB757A">
            <w:pPr>
              <w:jc w:val="both"/>
              <w:rPr>
                <w:lang w:val="uk-UA"/>
              </w:rPr>
            </w:pPr>
            <w:r w:rsidRPr="00595F64">
              <w:rPr>
                <w:lang w:val="uk-UA"/>
              </w:rPr>
              <w:t>Оформлення списку має відповідати стандартам, які передбачені для дисертацій.</w:t>
            </w:r>
          </w:p>
        </w:tc>
      </w:tr>
    </w:tbl>
    <w:p w:rsidR="00CA2230" w:rsidRPr="00595F64" w:rsidRDefault="00CA2230" w:rsidP="00CA2230">
      <w:pPr>
        <w:ind w:firstLine="709"/>
        <w:jc w:val="center"/>
        <w:rPr>
          <w:b/>
          <w:bCs/>
          <w:lang w:val="uk-UA"/>
        </w:rPr>
      </w:pPr>
    </w:p>
    <w:p w:rsidR="00CA2230" w:rsidRPr="00595F64" w:rsidRDefault="00CA2230" w:rsidP="00CA2230">
      <w:pPr>
        <w:ind w:firstLine="709"/>
        <w:rPr>
          <w:u w:val="single"/>
          <w:lang w:val="uk-UA"/>
        </w:rPr>
      </w:pPr>
      <w:r w:rsidRPr="00595F64">
        <w:rPr>
          <w:u w:val="single"/>
          <w:lang w:val="uk-UA"/>
        </w:rPr>
        <w:t>Вимоги до оформлення індивідуального завдання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7371"/>
      </w:tblGrid>
      <w:tr w:rsidR="00CA2230" w:rsidRPr="00595F64" w:rsidTr="00AB757A">
        <w:tc>
          <w:tcPr>
            <w:tcW w:w="2552" w:type="dxa"/>
            <w:tcBorders>
              <w:top w:val="single" w:sz="4" w:space="0" w:color="auto"/>
              <w:left w:val="single" w:sz="4" w:space="0" w:color="auto"/>
              <w:bottom w:val="single" w:sz="4" w:space="0" w:color="auto"/>
              <w:right w:val="single" w:sz="4" w:space="0" w:color="auto"/>
            </w:tcBorders>
          </w:tcPr>
          <w:p w:rsidR="00CA2230" w:rsidRPr="00595F64" w:rsidRDefault="00CA2230" w:rsidP="00AB757A">
            <w:pPr>
              <w:rPr>
                <w:lang w:val="uk-UA"/>
              </w:rPr>
            </w:pPr>
            <w:r w:rsidRPr="00595F64">
              <w:rPr>
                <w:lang w:val="uk-UA"/>
              </w:rPr>
              <w:t>Назва файлу</w:t>
            </w:r>
          </w:p>
        </w:tc>
        <w:tc>
          <w:tcPr>
            <w:tcW w:w="7371" w:type="dxa"/>
            <w:tcBorders>
              <w:top w:val="single" w:sz="4" w:space="0" w:color="auto"/>
              <w:left w:val="single" w:sz="4" w:space="0" w:color="auto"/>
              <w:bottom w:val="single" w:sz="4" w:space="0" w:color="auto"/>
              <w:right w:val="single" w:sz="4" w:space="0" w:color="auto"/>
            </w:tcBorders>
          </w:tcPr>
          <w:p w:rsidR="00CA2230" w:rsidRPr="00595F64" w:rsidRDefault="00CA2230" w:rsidP="00AB757A">
            <w:pPr>
              <w:rPr>
                <w:lang w:val="uk-UA"/>
              </w:rPr>
            </w:pPr>
            <w:r w:rsidRPr="00595F64">
              <w:rPr>
                <w:lang w:val="uk-UA"/>
              </w:rPr>
              <w:t>Прізвище та ініціали без крапок латиськими літерами. Наприклад:</w:t>
            </w:r>
          </w:p>
          <w:p w:rsidR="00CA2230" w:rsidRPr="00595F64" w:rsidRDefault="00CA2230" w:rsidP="00AB757A">
            <w:pPr>
              <w:rPr>
                <w:lang w:val="uk-UA"/>
              </w:rPr>
            </w:pPr>
            <w:r w:rsidRPr="00595F64">
              <w:rPr>
                <w:lang w:val="uk-UA"/>
              </w:rPr>
              <w:t>KovalenkoAN</w:t>
            </w:r>
          </w:p>
        </w:tc>
      </w:tr>
      <w:tr w:rsidR="00CA2230" w:rsidRPr="00595F64" w:rsidTr="00AB757A">
        <w:tc>
          <w:tcPr>
            <w:tcW w:w="2552" w:type="dxa"/>
            <w:tcBorders>
              <w:top w:val="single" w:sz="4" w:space="0" w:color="auto"/>
              <w:left w:val="single" w:sz="4" w:space="0" w:color="auto"/>
              <w:bottom w:val="single" w:sz="4" w:space="0" w:color="auto"/>
              <w:right w:val="single" w:sz="4" w:space="0" w:color="auto"/>
            </w:tcBorders>
          </w:tcPr>
          <w:p w:rsidR="00CA2230" w:rsidRPr="00595F64" w:rsidRDefault="00CA2230" w:rsidP="00AB757A">
            <w:pPr>
              <w:rPr>
                <w:lang w:val="uk-UA"/>
              </w:rPr>
            </w:pPr>
            <w:r w:rsidRPr="00595F64">
              <w:rPr>
                <w:lang w:val="uk-UA"/>
              </w:rPr>
              <w:t>Формат файлу</w:t>
            </w:r>
          </w:p>
        </w:tc>
        <w:tc>
          <w:tcPr>
            <w:tcW w:w="7371" w:type="dxa"/>
            <w:tcBorders>
              <w:top w:val="single" w:sz="4" w:space="0" w:color="auto"/>
              <w:left w:val="single" w:sz="4" w:space="0" w:color="auto"/>
              <w:bottom w:val="single" w:sz="4" w:space="0" w:color="auto"/>
              <w:right w:val="single" w:sz="4" w:space="0" w:color="auto"/>
            </w:tcBorders>
          </w:tcPr>
          <w:p w:rsidR="00CA2230" w:rsidRPr="00595F64" w:rsidRDefault="00CA2230" w:rsidP="00AB757A">
            <w:pPr>
              <w:rPr>
                <w:lang w:val="uk-UA"/>
              </w:rPr>
            </w:pPr>
            <w:r w:rsidRPr="00595F64">
              <w:rPr>
                <w:lang w:val="uk-UA"/>
              </w:rPr>
              <w:t>Файл має бути виконаний у MSWord</w:t>
            </w:r>
          </w:p>
        </w:tc>
      </w:tr>
      <w:tr w:rsidR="00CA2230" w:rsidRPr="00595F64" w:rsidTr="00AB757A">
        <w:tc>
          <w:tcPr>
            <w:tcW w:w="2552" w:type="dxa"/>
            <w:tcBorders>
              <w:top w:val="single" w:sz="4" w:space="0" w:color="auto"/>
              <w:left w:val="single" w:sz="4" w:space="0" w:color="auto"/>
              <w:bottom w:val="single" w:sz="4" w:space="0" w:color="auto"/>
              <w:right w:val="single" w:sz="4" w:space="0" w:color="auto"/>
            </w:tcBorders>
          </w:tcPr>
          <w:p w:rsidR="00CA2230" w:rsidRPr="00595F64" w:rsidRDefault="00CA2230" w:rsidP="00AB757A">
            <w:pPr>
              <w:rPr>
                <w:lang w:val="uk-UA"/>
              </w:rPr>
            </w:pPr>
            <w:r w:rsidRPr="00595F64">
              <w:rPr>
                <w:lang w:val="uk-UA"/>
              </w:rPr>
              <w:t>Шрифт, кегль</w:t>
            </w:r>
          </w:p>
        </w:tc>
        <w:tc>
          <w:tcPr>
            <w:tcW w:w="7371" w:type="dxa"/>
            <w:tcBorders>
              <w:top w:val="single" w:sz="4" w:space="0" w:color="auto"/>
              <w:left w:val="single" w:sz="4" w:space="0" w:color="auto"/>
              <w:bottom w:val="single" w:sz="4" w:space="0" w:color="auto"/>
              <w:right w:val="single" w:sz="4" w:space="0" w:color="auto"/>
            </w:tcBorders>
          </w:tcPr>
          <w:p w:rsidR="00CA2230" w:rsidRPr="00595F64" w:rsidRDefault="00CA2230" w:rsidP="00AB757A">
            <w:pPr>
              <w:rPr>
                <w:lang w:val="uk-UA"/>
              </w:rPr>
            </w:pPr>
            <w:r w:rsidRPr="00595F64">
              <w:rPr>
                <w:lang w:val="uk-UA"/>
              </w:rPr>
              <w:t>TimesNewRoman, 14</w:t>
            </w:r>
          </w:p>
        </w:tc>
      </w:tr>
      <w:tr w:rsidR="00CA2230" w:rsidRPr="00595F64" w:rsidTr="00AB757A">
        <w:tc>
          <w:tcPr>
            <w:tcW w:w="2552" w:type="dxa"/>
            <w:tcBorders>
              <w:top w:val="single" w:sz="4" w:space="0" w:color="auto"/>
              <w:left w:val="single" w:sz="4" w:space="0" w:color="auto"/>
              <w:bottom w:val="single" w:sz="4" w:space="0" w:color="auto"/>
              <w:right w:val="single" w:sz="4" w:space="0" w:color="auto"/>
            </w:tcBorders>
          </w:tcPr>
          <w:p w:rsidR="00CA2230" w:rsidRPr="00595F64" w:rsidRDefault="00CA2230" w:rsidP="00AB757A">
            <w:pPr>
              <w:rPr>
                <w:lang w:val="uk-UA"/>
              </w:rPr>
            </w:pPr>
            <w:r w:rsidRPr="00595F64">
              <w:rPr>
                <w:lang w:val="uk-UA"/>
              </w:rPr>
              <w:t>Міжрядковий інтервал</w:t>
            </w:r>
          </w:p>
        </w:tc>
        <w:tc>
          <w:tcPr>
            <w:tcW w:w="7371" w:type="dxa"/>
            <w:tcBorders>
              <w:top w:val="single" w:sz="4" w:space="0" w:color="auto"/>
              <w:left w:val="single" w:sz="4" w:space="0" w:color="auto"/>
              <w:bottom w:val="single" w:sz="4" w:space="0" w:color="auto"/>
              <w:right w:val="single" w:sz="4" w:space="0" w:color="auto"/>
            </w:tcBorders>
          </w:tcPr>
          <w:p w:rsidR="00CA2230" w:rsidRPr="00595F64" w:rsidRDefault="00CA2230" w:rsidP="00AB757A">
            <w:pPr>
              <w:rPr>
                <w:lang w:val="uk-UA"/>
              </w:rPr>
            </w:pPr>
            <w:r w:rsidRPr="00595F64">
              <w:rPr>
                <w:lang w:val="uk-UA"/>
              </w:rPr>
              <w:t>1,5</w:t>
            </w:r>
          </w:p>
        </w:tc>
      </w:tr>
      <w:tr w:rsidR="00CA2230" w:rsidRPr="00595F64" w:rsidTr="00AB757A">
        <w:tc>
          <w:tcPr>
            <w:tcW w:w="2552" w:type="dxa"/>
            <w:tcBorders>
              <w:top w:val="single" w:sz="4" w:space="0" w:color="auto"/>
              <w:left w:val="single" w:sz="4" w:space="0" w:color="auto"/>
              <w:bottom w:val="single" w:sz="4" w:space="0" w:color="auto"/>
              <w:right w:val="single" w:sz="4" w:space="0" w:color="auto"/>
            </w:tcBorders>
          </w:tcPr>
          <w:p w:rsidR="00CA2230" w:rsidRPr="00595F64" w:rsidRDefault="00CA2230" w:rsidP="00AB757A">
            <w:pPr>
              <w:rPr>
                <w:lang w:val="uk-UA"/>
              </w:rPr>
            </w:pPr>
            <w:r w:rsidRPr="00595F64">
              <w:rPr>
                <w:lang w:val="uk-UA"/>
              </w:rPr>
              <w:t>Нумерація сторінок</w:t>
            </w:r>
          </w:p>
        </w:tc>
        <w:tc>
          <w:tcPr>
            <w:tcW w:w="7371" w:type="dxa"/>
            <w:tcBorders>
              <w:top w:val="single" w:sz="4" w:space="0" w:color="auto"/>
              <w:left w:val="single" w:sz="4" w:space="0" w:color="auto"/>
              <w:bottom w:val="single" w:sz="4" w:space="0" w:color="auto"/>
              <w:right w:val="single" w:sz="4" w:space="0" w:color="auto"/>
            </w:tcBorders>
          </w:tcPr>
          <w:p w:rsidR="00CA2230" w:rsidRPr="00595F64" w:rsidRDefault="00CA2230" w:rsidP="00AB757A">
            <w:pPr>
              <w:rPr>
                <w:lang w:val="uk-UA"/>
              </w:rPr>
            </w:pPr>
            <w:r w:rsidRPr="00595F64">
              <w:rPr>
                <w:lang w:val="uk-UA"/>
              </w:rPr>
              <w:t>Зверху у правому куті</w:t>
            </w:r>
          </w:p>
        </w:tc>
      </w:tr>
      <w:tr w:rsidR="00CA2230" w:rsidRPr="00595F64" w:rsidTr="00AB757A">
        <w:tc>
          <w:tcPr>
            <w:tcW w:w="2552" w:type="dxa"/>
            <w:tcBorders>
              <w:top w:val="single" w:sz="4" w:space="0" w:color="auto"/>
              <w:left w:val="single" w:sz="4" w:space="0" w:color="auto"/>
              <w:bottom w:val="single" w:sz="4" w:space="0" w:color="auto"/>
              <w:right w:val="single" w:sz="4" w:space="0" w:color="auto"/>
            </w:tcBorders>
          </w:tcPr>
          <w:p w:rsidR="00CA2230" w:rsidRPr="00595F64" w:rsidRDefault="00CA2230" w:rsidP="00AB757A">
            <w:pPr>
              <w:rPr>
                <w:lang w:val="uk-UA"/>
              </w:rPr>
            </w:pPr>
            <w:r w:rsidRPr="00595F64">
              <w:rPr>
                <w:lang w:val="uk-UA"/>
              </w:rPr>
              <w:t>Початок розділів ІЗ</w:t>
            </w:r>
          </w:p>
        </w:tc>
        <w:tc>
          <w:tcPr>
            <w:tcW w:w="7371" w:type="dxa"/>
            <w:tcBorders>
              <w:top w:val="single" w:sz="4" w:space="0" w:color="auto"/>
              <w:left w:val="single" w:sz="4" w:space="0" w:color="auto"/>
              <w:bottom w:val="single" w:sz="4" w:space="0" w:color="auto"/>
              <w:right w:val="single" w:sz="4" w:space="0" w:color="auto"/>
            </w:tcBorders>
          </w:tcPr>
          <w:p w:rsidR="00CA2230" w:rsidRPr="00595F64" w:rsidRDefault="00CA2230" w:rsidP="00AB757A">
            <w:pPr>
              <w:rPr>
                <w:lang w:val="uk-UA"/>
              </w:rPr>
            </w:pPr>
            <w:r w:rsidRPr="00595F64">
              <w:rPr>
                <w:lang w:val="uk-UA"/>
              </w:rPr>
              <w:t>Кожен розділ має починатися з нової сторінки</w:t>
            </w:r>
          </w:p>
        </w:tc>
      </w:tr>
      <w:tr w:rsidR="00CA2230" w:rsidRPr="00595F64" w:rsidTr="00AB757A">
        <w:tc>
          <w:tcPr>
            <w:tcW w:w="2552" w:type="dxa"/>
            <w:tcBorders>
              <w:top w:val="single" w:sz="4" w:space="0" w:color="auto"/>
              <w:left w:val="single" w:sz="4" w:space="0" w:color="auto"/>
              <w:bottom w:val="single" w:sz="4" w:space="0" w:color="auto"/>
              <w:right w:val="single" w:sz="4" w:space="0" w:color="auto"/>
            </w:tcBorders>
          </w:tcPr>
          <w:p w:rsidR="00CA2230" w:rsidRPr="00595F64" w:rsidRDefault="00CA2230" w:rsidP="00AB757A">
            <w:pPr>
              <w:rPr>
                <w:lang w:val="uk-UA"/>
              </w:rPr>
            </w:pPr>
            <w:r w:rsidRPr="00595F64">
              <w:rPr>
                <w:lang w:val="uk-UA"/>
              </w:rPr>
              <w:t>Перша сторінка</w:t>
            </w:r>
          </w:p>
        </w:tc>
        <w:tc>
          <w:tcPr>
            <w:tcW w:w="7371" w:type="dxa"/>
            <w:tcBorders>
              <w:top w:val="single" w:sz="4" w:space="0" w:color="auto"/>
              <w:left w:val="single" w:sz="4" w:space="0" w:color="auto"/>
              <w:bottom w:val="single" w:sz="4" w:space="0" w:color="auto"/>
              <w:right w:val="single" w:sz="4" w:space="0" w:color="auto"/>
            </w:tcBorders>
          </w:tcPr>
          <w:p w:rsidR="00CA2230" w:rsidRPr="00595F64" w:rsidRDefault="00CA2230" w:rsidP="00AB757A">
            <w:pPr>
              <w:rPr>
                <w:lang w:val="uk-UA"/>
              </w:rPr>
            </w:pPr>
            <w:r w:rsidRPr="00595F64">
              <w:rPr>
                <w:lang w:val="uk-UA"/>
              </w:rPr>
              <w:t>Перша сторінка – титул.</w:t>
            </w:r>
          </w:p>
        </w:tc>
      </w:tr>
    </w:tbl>
    <w:p w:rsidR="00CA2230" w:rsidRPr="00595F64" w:rsidRDefault="00CA2230" w:rsidP="00CA2230">
      <w:pPr>
        <w:ind w:firstLine="709"/>
        <w:rPr>
          <w:lang w:val="uk-UA"/>
        </w:rPr>
      </w:pPr>
    </w:p>
    <w:p w:rsidR="00CA2230" w:rsidRPr="00595F64" w:rsidRDefault="00CA2230" w:rsidP="00CA2230">
      <w:pPr>
        <w:ind w:firstLine="709"/>
        <w:jc w:val="both"/>
        <w:rPr>
          <w:u w:val="single"/>
          <w:lang w:val="uk-UA"/>
        </w:rPr>
      </w:pPr>
      <w:r w:rsidRPr="00595F64">
        <w:rPr>
          <w:u w:val="single"/>
          <w:lang w:val="uk-UA"/>
        </w:rPr>
        <w:t>Форма представлення індивідуального завдання</w:t>
      </w:r>
    </w:p>
    <w:p w:rsidR="00CA2230" w:rsidRPr="00595F64" w:rsidRDefault="00CA2230" w:rsidP="00CA2230">
      <w:pPr>
        <w:ind w:firstLine="709"/>
        <w:jc w:val="both"/>
        <w:rPr>
          <w:lang w:val="uk-UA"/>
        </w:rPr>
      </w:pPr>
      <w:r w:rsidRPr="00595F64">
        <w:rPr>
          <w:lang w:val="uk-UA"/>
        </w:rPr>
        <w:t xml:space="preserve">Форма представлення ІЗ </w:t>
      </w:r>
      <w:r w:rsidRPr="00595F64">
        <w:rPr>
          <w:u w:val="single"/>
          <w:lang w:val="uk-UA"/>
        </w:rPr>
        <w:t>визначається викладачем</w:t>
      </w:r>
      <w:r w:rsidRPr="00595F64">
        <w:rPr>
          <w:lang w:val="uk-UA"/>
        </w:rPr>
        <w:t>. ІЗ може бути представлене: (А) в електронному вигляді – надіслане на офіційну електронну скриньку викладача (див. адресу на сторінці викладача на сайті КНЕУ (факультет фінансів, кафедра страхування); (Б) у н</w:t>
      </w:r>
      <w:r w:rsidRPr="00595F64">
        <w:rPr>
          <w:lang w:val="uk-UA"/>
        </w:rPr>
        <w:t>а</w:t>
      </w:r>
      <w:r w:rsidRPr="00595F64">
        <w:rPr>
          <w:lang w:val="uk-UA"/>
        </w:rPr>
        <w:t>друкованому вигляді.</w:t>
      </w:r>
    </w:p>
    <w:p w:rsidR="00CA2230" w:rsidRPr="00595F64" w:rsidRDefault="00CA2230" w:rsidP="00CA2230">
      <w:pPr>
        <w:ind w:firstLine="709"/>
        <w:jc w:val="both"/>
        <w:rPr>
          <w:lang w:val="uk-UA"/>
        </w:rPr>
      </w:pPr>
      <w:r w:rsidRPr="00595F64">
        <w:rPr>
          <w:u w:val="single"/>
          <w:lang w:val="uk-UA"/>
        </w:rPr>
        <w:t>Термін представлення виконаного ІЗ та його презентації визначає викладач, який пр</w:t>
      </w:r>
      <w:r w:rsidRPr="00595F64">
        <w:rPr>
          <w:u w:val="single"/>
          <w:lang w:val="uk-UA"/>
        </w:rPr>
        <w:t>о</w:t>
      </w:r>
      <w:r w:rsidRPr="00595F64">
        <w:rPr>
          <w:u w:val="single"/>
          <w:lang w:val="uk-UA"/>
        </w:rPr>
        <w:t>водить контактні заняття</w:t>
      </w:r>
      <w:r w:rsidRPr="00595F64">
        <w:rPr>
          <w:lang w:val="uk-UA"/>
        </w:rPr>
        <w:t>.</w:t>
      </w:r>
    </w:p>
    <w:p w:rsidR="00CA2230" w:rsidRPr="00595F64" w:rsidRDefault="00CA2230" w:rsidP="00CA2230">
      <w:pPr>
        <w:ind w:firstLine="709"/>
        <w:jc w:val="both"/>
        <w:rPr>
          <w:lang w:val="uk-UA"/>
        </w:rPr>
      </w:pPr>
      <w:r w:rsidRPr="00595F64">
        <w:rPr>
          <w:lang w:val="uk-UA"/>
        </w:rPr>
        <w:t>Презентація індивідуального завдання може бути призначена під час індивідуально-консультативної роботи викладача, або ж проведена у ході контактних занять.</w:t>
      </w:r>
    </w:p>
    <w:p w:rsidR="00CA2230" w:rsidRDefault="00CA2230" w:rsidP="009459BD">
      <w:pPr>
        <w:ind w:firstLine="709"/>
        <w:jc w:val="both"/>
        <w:rPr>
          <w:highlight w:val="yellow"/>
          <w:lang w:val="uk-UA"/>
        </w:rPr>
      </w:pPr>
    </w:p>
    <w:p w:rsidR="0095280D" w:rsidRPr="00CA2230" w:rsidRDefault="0095280D" w:rsidP="0095280D">
      <w:pPr>
        <w:ind w:firstLine="709"/>
        <w:jc w:val="center"/>
        <w:rPr>
          <w:b/>
          <w:i/>
        </w:rPr>
      </w:pPr>
    </w:p>
    <w:p w:rsidR="0095280D" w:rsidRPr="00CA2230" w:rsidRDefault="00E426FD" w:rsidP="0095280D">
      <w:pPr>
        <w:pStyle w:val="311"/>
        <w:spacing w:line="240" w:lineRule="auto"/>
        <w:jc w:val="center"/>
        <w:rPr>
          <w:b/>
          <w:szCs w:val="24"/>
        </w:rPr>
      </w:pPr>
      <w:r w:rsidRPr="00CA2230">
        <w:rPr>
          <w:b/>
          <w:szCs w:val="24"/>
        </w:rPr>
        <w:t xml:space="preserve">4.2. </w:t>
      </w:r>
      <w:r w:rsidR="0095280D" w:rsidRPr="00CA2230">
        <w:rPr>
          <w:b/>
          <w:szCs w:val="24"/>
        </w:rPr>
        <w:t xml:space="preserve">Критерії оцінювання результатів виконання </w:t>
      </w:r>
      <w:r w:rsidR="00CA2230">
        <w:rPr>
          <w:b/>
          <w:bCs/>
          <w:iCs/>
          <w:szCs w:val="24"/>
        </w:rPr>
        <w:t>індивідуальних завдань для самостійної роботи</w:t>
      </w:r>
    </w:p>
    <w:p w:rsidR="0095280D" w:rsidRPr="00CA2230" w:rsidRDefault="0095280D" w:rsidP="0095280D">
      <w:pPr>
        <w:pStyle w:val="311"/>
        <w:spacing w:line="240" w:lineRule="auto"/>
        <w:jc w:val="center"/>
        <w:rPr>
          <w:b/>
          <w:szCs w:val="24"/>
        </w:rPr>
      </w:pPr>
    </w:p>
    <w:p w:rsidR="00AB757A" w:rsidRPr="00AB757A" w:rsidRDefault="00AB757A" w:rsidP="00AB757A">
      <w:pPr>
        <w:pStyle w:val="a7"/>
        <w:ind w:left="0" w:firstLine="709"/>
        <w:rPr>
          <w:rFonts w:ascii="Times New Roman" w:hAnsi="Times New Roman"/>
          <w:b/>
          <w:i/>
          <w:sz w:val="24"/>
          <w:szCs w:val="24"/>
        </w:rPr>
      </w:pPr>
      <w:r w:rsidRPr="00AB757A">
        <w:rPr>
          <w:rFonts w:ascii="Times New Roman" w:hAnsi="Times New Roman"/>
          <w:b/>
          <w:i/>
          <w:sz w:val="24"/>
          <w:szCs w:val="24"/>
        </w:rPr>
        <w:t>Максимальна оцінка за індивідуальн</w:t>
      </w:r>
      <w:r>
        <w:rPr>
          <w:rFonts w:ascii="Times New Roman" w:hAnsi="Times New Roman"/>
          <w:b/>
          <w:i/>
          <w:sz w:val="24"/>
          <w:szCs w:val="24"/>
        </w:rPr>
        <w:t>е</w:t>
      </w:r>
      <w:r w:rsidRPr="00AB757A">
        <w:rPr>
          <w:rFonts w:ascii="Times New Roman" w:hAnsi="Times New Roman"/>
          <w:b/>
          <w:i/>
          <w:sz w:val="24"/>
          <w:szCs w:val="24"/>
        </w:rPr>
        <w:t xml:space="preserve"> </w:t>
      </w:r>
      <w:r>
        <w:rPr>
          <w:rFonts w:ascii="Times New Roman" w:hAnsi="Times New Roman"/>
          <w:b/>
          <w:i/>
          <w:sz w:val="24"/>
          <w:szCs w:val="24"/>
        </w:rPr>
        <w:t>завдання</w:t>
      </w:r>
      <w:r w:rsidRPr="00AB757A">
        <w:rPr>
          <w:rFonts w:ascii="Times New Roman" w:hAnsi="Times New Roman"/>
          <w:b/>
          <w:i/>
          <w:sz w:val="24"/>
          <w:szCs w:val="24"/>
        </w:rPr>
        <w:t xml:space="preserve"> знижується за:</w:t>
      </w:r>
    </w:p>
    <w:p w:rsidR="00AB757A" w:rsidRPr="00AB757A" w:rsidRDefault="00AB757A" w:rsidP="00592E3D">
      <w:pPr>
        <w:pStyle w:val="a7"/>
        <w:numPr>
          <w:ilvl w:val="0"/>
          <w:numId w:val="19"/>
        </w:numPr>
        <w:tabs>
          <w:tab w:val="left" w:pos="1134"/>
        </w:tabs>
        <w:ind w:left="0" w:firstLine="709"/>
        <w:rPr>
          <w:rFonts w:ascii="Times New Roman" w:hAnsi="Times New Roman"/>
          <w:sz w:val="24"/>
          <w:szCs w:val="24"/>
        </w:rPr>
      </w:pPr>
      <w:r w:rsidRPr="00AB757A">
        <w:rPr>
          <w:rFonts w:ascii="Times New Roman" w:hAnsi="Times New Roman"/>
          <w:sz w:val="24"/>
          <w:szCs w:val="24"/>
        </w:rPr>
        <w:t>недотримання загальних вимог щодо оформлення;</w:t>
      </w:r>
    </w:p>
    <w:p w:rsidR="00AB757A" w:rsidRPr="00AB757A" w:rsidRDefault="00AB757A" w:rsidP="00592E3D">
      <w:pPr>
        <w:pStyle w:val="a7"/>
        <w:numPr>
          <w:ilvl w:val="0"/>
          <w:numId w:val="19"/>
        </w:numPr>
        <w:tabs>
          <w:tab w:val="left" w:pos="1134"/>
        </w:tabs>
        <w:ind w:left="0" w:firstLine="709"/>
        <w:rPr>
          <w:rFonts w:ascii="Times New Roman" w:hAnsi="Times New Roman"/>
          <w:sz w:val="24"/>
          <w:szCs w:val="24"/>
        </w:rPr>
      </w:pPr>
      <w:r w:rsidRPr="00AB757A">
        <w:rPr>
          <w:rFonts w:ascii="Times New Roman" w:hAnsi="Times New Roman"/>
          <w:sz w:val="24"/>
          <w:szCs w:val="24"/>
        </w:rPr>
        <w:t>відсутність по тексту посилань на джерело у списку використаної літератури (окрім</w:t>
      </w:r>
      <w:r>
        <w:rPr>
          <w:rFonts w:ascii="Times New Roman" w:hAnsi="Times New Roman"/>
          <w:sz w:val="24"/>
          <w:szCs w:val="24"/>
        </w:rPr>
        <w:t xml:space="preserve"> </w:t>
      </w:r>
      <w:r w:rsidRPr="00AB757A">
        <w:rPr>
          <w:rFonts w:ascii="Times New Roman" w:hAnsi="Times New Roman"/>
          <w:sz w:val="24"/>
          <w:szCs w:val="24"/>
        </w:rPr>
        <w:t>комплексних задач);</w:t>
      </w:r>
    </w:p>
    <w:p w:rsidR="00AB757A" w:rsidRPr="00AB757A" w:rsidRDefault="00AB757A" w:rsidP="00592E3D">
      <w:pPr>
        <w:pStyle w:val="a7"/>
        <w:numPr>
          <w:ilvl w:val="0"/>
          <w:numId w:val="19"/>
        </w:numPr>
        <w:tabs>
          <w:tab w:val="left" w:pos="1134"/>
        </w:tabs>
        <w:ind w:left="0" w:firstLine="709"/>
        <w:rPr>
          <w:rFonts w:ascii="Times New Roman" w:hAnsi="Times New Roman"/>
          <w:sz w:val="24"/>
          <w:szCs w:val="24"/>
        </w:rPr>
      </w:pPr>
      <w:r w:rsidRPr="00AB757A">
        <w:rPr>
          <w:rFonts w:ascii="Times New Roman" w:hAnsi="Times New Roman"/>
          <w:sz w:val="24"/>
          <w:szCs w:val="24"/>
        </w:rPr>
        <w:t>відсутність статистичного матеріалу та його аналізу і графічної інтерпретації (якщо це</w:t>
      </w:r>
      <w:r>
        <w:rPr>
          <w:rFonts w:ascii="Times New Roman" w:hAnsi="Times New Roman"/>
          <w:sz w:val="24"/>
          <w:szCs w:val="24"/>
        </w:rPr>
        <w:t xml:space="preserve"> </w:t>
      </w:r>
      <w:r w:rsidRPr="00AB757A">
        <w:rPr>
          <w:rFonts w:ascii="Times New Roman" w:hAnsi="Times New Roman"/>
          <w:sz w:val="24"/>
          <w:szCs w:val="24"/>
        </w:rPr>
        <w:t>передбачається темою);</w:t>
      </w:r>
    </w:p>
    <w:p w:rsidR="00AB757A" w:rsidRDefault="00AB757A" w:rsidP="00592E3D">
      <w:pPr>
        <w:pStyle w:val="a7"/>
        <w:numPr>
          <w:ilvl w:val="0"/>
          <w:numId w:val="19"/>
        </w:numPr>
        <w:tabs>
          <w:tab w:val="left" w:pos="1134"/>
        </w:tabs>
        <w:ind w:left="0" w:firstLine="709"/>
        <w:rPr>
          <w:rFonts w:ascii="Times New Roman" w:hAnsi="Times New Roman"/>
          <w:sz w:val="24"/>
          <w:szCs w:val="24"/>
        </w:rPr>
      </w:pPr>
      <w:r w:rsidRPr="00AB757A">
        <w:rPr>
          <w:rFonts w:ascii="Times New Roman" w:hAnsi="Times New Roman"/>
          <w:sz w:val="24"/>
          <w:szCs w:val="24"/>
        </w:rPr>
        <w:t xml:space="preserve">обрання теми після гранично встановленого строку; </w:t>
      </w:r>
    </w:p>
    <w:p w:rsidR="00AB757A" w:rsidRPr="00AB757A" w:rsidRDefault="00AB757A" w:rsidP="00592E3D">
      <w:pPr>
        <w:pStyle w:val="a7"/>
        <w:numPr>
          <w:ilvl w:val="0"/>
          <w:numId w:val="19"/>
        </w:numPr>
        <w:tabs>
          <w:tab w:val="left" w:pos="1134"/>
        </w:tabs>
        <w:ind w:left="0" w:firstLine="709"/>
        <w:rPr>
          <w:rFonts w:ascii="Times New Roman" w:hAnsi="Times New Roman"/>
          <w:sz w:val="24"/>
          <w:szCs w:val="24"/>
        </w:rPr>
      </w:pPr>
      <w:r w:rsidRPr="00AB757A">
        <w:rPr>
          <w:rFonts w:ascii="Times New Roman" w:hAnsi="Times New Roman"/>
          <w:sz w:val="24"/>
          <w:szCs w:val="24"/>
        </w:rPr>
        <w:lastRenderedPageBreak/>
        <w:t>написання теми, іншої за обрану;</w:t>
      </w:r>
    </w:p>
    <w:p w:rsidR="00AB757A" w:rsidRPr="00AB757A" w:rsidRDefault="00AB757A" w:rsidP="00592E3D">
      <w:pPr>
        <w:pStyle w:val="a7"/>
        <w:numPr>
          <w:ilvl w:val="0"/>
          <w:numId w:val="19"/>
        </w:numPr>
        <w:tabs>
          <w:tab w:val="left" w:pos="1134"/>
        </w:tabs>
        <w:ind w:left="0" w:firstLine="709"/>
        <w:rPr>
          <w:rFonts w:ascii="Times New Roman" w:hAnsi="Times New Roman"/>
          <w:sz w:val="24"/>
          <w:szCs w:val="24"/>
        </w:rPr>
      </w:pPr>
      <w:r w:rsidRPr="00AB757A">
        <w:rPr>
          <w:rFonts w:ascii="Times New Roman" w:hAnsi="Times New Roman"/>
          <w:sz w:val="24"/>
          <w:szCs w:val="24"/>
        </w:rPr>
        <w:t>здача індивідуально</w:t>
      </w:r>
      <w:r>
        <w:rPr>
          <w:rFonts w:ascii="Times New Roman" w:hAnsi="Times New Roman"/>
          <w:sz w:val="24"/>
          <w:szCs w:val="24"/>
        </w:rPr>
        <w:t>го завдання</w:t>
      </w:r>
      <w:r w:rsidRPr="00AB757A">
        <w:rPr>
          <w:rFonts w:ascii="Times New Roman" w:hAnsi="Times New Roman"/>
          <w:sz w:val="24"/>
          <w:szCs w:val="24"/>
        </w:rPr>
        <w:t xml:space="preserve"> після гранично встановленого строку;</w:t>
      </w:r>
    </w:p>
    <w:p w:rsidR="00AB757A" w:rsidRPr="00AB757A" w:rsidRDefault="00AB757A" w:rsidP="00592E3D">
      <w:pPr>
        <w:pStyle w:val="a7"/>
        <w:numPr>
          <w:ilvl w:val="0"/>
          <w:numId w:val="19"/>
        </w:numPr>
        <w:tabs>
          <w:tab w:val="left" w:pos="1134"/>
        </w:tabs>
        <w:ind w:left="0" w:firstLine="709"/>
        <w:rPr>
          <w:rFonts w:ascii="Times New Roman" w:hAnsi="Times New Roman"/>
          <w:sz w:val="24"/>
          <w:szCs w:val="24"/>
        </w:rPr>
      </w:pPr>
      <w:r w:rsidRPr="00AB757A">
        <w:rPr>
          <w:rFonts w:ascii="Times New Roman" w:hAnsi="Times New Roman"/>
          <w:sz w:val="24"/>
          <w:szCs w:val="24"/>
        </w:rPr>
        <w:t>переписування законодавчих та нормативних актів без критичного опрацювання;</w:t>
      </w:r>
    </w:p>
    <w:p w:rsidR="00AB757A" w:rsidRDefault="00AB757A" w:rsidP="00592E3D">
      <w:pPr>
        <w:pStyle w:val="a7"/>
        <w:numPr>
          <w:ilvl w:val="0"/>
          <w:numId w:val="19"/>
        </w:numPr>
        <w:tabs>
          <w:tab w:val="left" w:pos="1134"/>
        </w:tabs>
        <w:ind w:left="0" w:firstLine="709"/>
        <w:rPr>
          <w:rFonts w:ascii="Times New Roman" w:hAnsi="Times New Roman"/>
          <w:sz w:val="24"/>
          <w:szCs w:val="24"/>
        </w:rPr>
      </w:pPr>
      <w:r w:rsidRPr="00AB757A">
        <w:rPr>
          <w:rFonts w:ascii="Times New Roman" w:hAnsi="Times New Roman"/>
          <w:sz w:val="24"/>
          <w:szCs w:val="24"/>
        </w:rPr>
        <w:t>використання застарілої інформації та застарілих даних, даних, які не відповідають</w:t>
      </w:r>
      <w:r>
        <w:rPr>
          <w:rFonts w:ascii="Times New Roman" w:hAnsi="Times New Roman"/>
          <w:sz w:val="24"/>
          <w:szCs w:val="24"/>
        </w:rPr>
        <w:t xml:space="preserve"> </w:t>
      </w:r>
      <w:r w:rsidRPr="00AB757A">
        <w:rPr>
          <w:rFonts w:ascii="Times New Roman" w:hAnsi="Times New Roman"/>
          <w:sz w:val="24"/>
          <w:szCs w:val="24"/>
        </w:rPr>
        <w:t>дійсності.</w:t>
      </w:r>
    </w:p>
    <w:p w:rsidR="00AB757A" w:rsidRDefault="00AB757A" w:rsidP="0095280D">
      <w:pPr>
        <w:pStyle w:val="a7"/>
        <w:ind w:left="0" w:firstLine="709"/>
        <w:rPr>
          <w:rFonts w:ascii="Times New Roman" w:hAnsi="Times New Roman"/>
          <w:sz w:val="24"/>
          <w:szCs w:val="24"/>
        </w:rPr>
      </w:pPr>
    </w:p>
    <w:p w:rsidR="0095280D" w:rsidRPr="00AB757A" w:rsidRDefault="0095280D" w:rsidP="0095280D">
      <w:pPr>
        <w:pStyle w:val="a7"/>
        <w:ind w:left="0" w:firstLine="709"/>
        <w:rPr>
          <w:rFonts w:ascii="Times New Roman" w:hAnsi="Times New Roman"/>
          <w:sz w:val="24"/>
          <w:szCs w:val="24"/>
        </w:rPr>
      </w:pPr>
      <w:r w:rsidRPr="00AB757A">
        <w:rPr>
          <w:rFonts w:ascii="Times New Roman" w:hAnsi="Times New Roman"/>
          <w:sz w:val="24"/>
          <w:szCs w:val="24"/>
        </w:rPr>
        <w:t>Аспіранти обов’язково</w:t>
      </w:r>
      <w:r w:rsidRPr="00AB757A">
        <w:rPr>
          <w:rFonts w:ascii="Times New Roman" w:hAnsi="Times New Roman"/>
          <w:sz w:val="24"/>
          <w:szCs w:val="24"/>
          <w:lang w:val="ru-RU"/>
        </w:rPr>
        <w:t xml:space="preserve"> </w:t>
      </w:r>
      <w:r w:rsidRPr="00AB757A">
        <w:rPr>
          <w:rFonts w:ascii="Times New Roman" w:hAnsi="Times New Roman"/>
          <w:sz w:val="24"/>
          <w:szCs w:val="24"/>
        </w:rPr>
        <w:t xml:space="preserve">виконують </w:t>
      </w:r>
      <w:r w:rsidR="00AB757A" w:rsidRPr="00AB757A">
        <w:rPr>
          <w:rFonts w:ascii="Times New Roman" w:hAnsi="Times New Roman"/>
          <w:b/>
          <w:i/>
          <w:sz w:val="24"/>
          <w:szCs w:val="24"/>
        </w:rPr>
        <w:t>індивідуальне завдання</w:t>
      </w:r>
      <w:r w:rsidRPr="00AB757A">
        <w:rPr>
          <w:rFonts w:ascii="Times New Roman" w:hAnsi="Times New Roman"/>
          <w:i/>
          <w:sz w:val="24"/>
          <w:szCs w:val="24"/>
        </w:rPr>
        <w:t>.</w:t>
      </w:r>
      <w:r w:rsidRPr="00AB757A">
        <w:rPr>
          <w:rFonts w:ascii="Times New Roman" w:hAnsi="Times New Roman"/>
          <w:i/>
          <w:sz w:val="24"/>
          <w:szCs w:val="24"/>
          <w:lang w:val="ru-RU"/>
        </w:rPr>
        <w:t xml:space="preserve"> </w:t>
      </w:r>
      <w:r w:rsidRPr="00AB757A">
        <w:rPr>
          <w:rFonts w:ascii="Times New Roman" w:hAnsi="Times New Roman"/>
          <w:sz w:val="24"/>
          <w:szCs w:val="24"/>
        </w:rPr>
        <w:t xml:space="preserve">Вони готуються на підставі вивчення літературних джерел, звітних матеріалів страховиків, що публікуються в пресі. За виконання обраного варіанту </w:t>
      </w:r>
      <w:r w:rsidR="00AB757A" w:rsidRPr="00AB757A">
        <w:rPr>
          <w:rFonts w:ascii="Times New Roman" w:hAnsi="Times New Roman"/>
          <w:sz w:val="24"/>
          <w:szCs w:val="24"/>
        </w:rPr>
        <w:t>індивідуального завдання</w:t>
      </w:r>
      <w:r w:rsidRPr="00AB757A">
        <w:rPr>
          <w:rFonts w:ascii="Times New Roman" w:hAnsi="Times New Roman"/>
          <w:sz w:val="24"/>
          <w:szCs w:val="24"/>
        </w:rPr>
        <w:t xml:space="preserve"> </w:t>
      </w:r>
      <w:r w:rsidR="00AB757A" w:rsidRPr="00AB757A">
        <w:rPr>
          <w:rFonts w:ascii="Times New Roman" w:hAnsi="Times New Roman"/>
          <w:sz w:val="24"/>
          <w:szCs w:val="24"/>
        </w:rPr>
        <w:t>а</w:t>
      </w:r>
      <w:r w:rsidRPr="00AB757A">
        <w:rPr>
          <w:rFonts w:ascii="Times New Roman" w:hAnsi="Times New Roman"/>
          <w:sz w:val="24"/>
          <w:szCs w:val="24"/>
        </w:rPr>
        <w:t xml:space="preserve">спірант може отримати в залежності від якості її виконання відповідно 0; </w:t>
      </w:r>
      <w:r w:rsidR="00AB757A" w:rsidRPr="00AB757A">
        <w:rPr>
          <w:rFonts w:ascii="Times New Roman" w:hAnsi="Times New Roman"/>
          <w:sz w:val="24"/>
          <w:szCs w:val="24"/>
        </w:rPr>
        <w:t>12</w:t>
      </w:r>
      <w:r w:rsidRPr="00AB757A">
        <w:rPr>
          <w:rFonts w:ascii="Times New Roman" w:hAnsi="Times New Roman"/>
          <w:sz w:val="24"/>
          <w:szCs w:val="24"/>
        </w:rPr>
        <w:t xml:space="preserve">, </w:t>
      </w:r>
      <w:r w:rsidR="00AB757A" w:rsidRPr="00AB757A">
        <w:rPr>
          <w:rFonts w:ascii="Times New Roman" w:hAnsi="Times New Roman"/>
          <w:sz w:val="24"/>
          <w:szCs w:val="24"/>
        </w:rPr>
        <w:t>16</w:t>
      </w:r>
      <w:r w:rsidRPr="00AB757A">
        <w:rPr>
          <w:rFonts w:ascii="Times New Roman" w:hAnsi="Times New Roman"/>
          <w:sz w:val="24"/>
          <w:szCs w:val="24"/>
        </w:rPr>
        <w:t xml:space="preserve">, </w:t>
      </w:r>
      <w:r w:rsidR="00AB757A" w:rsidRPr="00AB757A">
        <w:rPr>
          <w:rFonts w:ascii="Times New Roman" w:hAnsi="Times New Roman"/>
          <w:sz w:val="24"/>
          <w:szCs w:val="24"/>
        </w:rPr>
        <w:t>2</w:t>
      </w:r>
      <w:r w:rsidRPr="00AB757A">
        <w:rPr>
          <w:rFonts w:ascii="Times New Roman" w:hAnsi="Times New Roman"/>
          <w:sz w:val="24"/>
          <w:szCs w:val="24"/>
        </w:rPr>
        <w:t>0 балів, а також за захист цієї роботи відповідно 0, 6, 8, 10</w:t>
      </w:r>
      <w:r w:rsidR="00AB757A" w:rsidRPr="00AB757A">
        <w:rPr>
          <w:rFonts w:ascii="Times New Roman" w:hAnsi="Times New Roman"/>
          <w:sz w:val="24"/>
          <w:szCs w:val="24"/>
        </w:rPr>
        <w:t xml:space="preserve"> </w:t>
      </w:r>
      <w:r w:rsidRPr="00AB757A">
        <w:rPr>
          <w:rFonts w:ascii="Times New Roman" w:hAnsi="Times New Roman"/>
          <w:sz w:val="24"/>
          <w:szCs w:val="24"/>
        </w:rPr>
        <w:t>балів за кожну.</w:t>
      </w:r>
    </w:p>
    <w:p w:rsidR="0095280D" w:rsidRPr="00AB757A" w:rsidRDefault="0095280D" w:rsidP="0095280D">
      <w:pPr>
        <w:ind w:firstLine="709"/>
        <w:jc w:val="both"/>
      </w:pPr>
      <w:r w:rsidRPr="00AB757A">
        <w:t xml:space="preserve">Викладач оцінює </w:t>
      </w:r>
      <w:r w:rsidR="00AB757A" w:rsidRPr="00AB757A">
        <w:rPr>
          <w:lang w:val="uk-UA"/>
        </w:rPr>
        <w:t>індивідуальне завдання</w:t>
      </w:r>
      <w:r w:rsidRPr="00AB757A">
        <w:t xml:space="preserve"> </w:t>
      </w:r>
      <w:r w:rsidR="00AB757A" w:rsidRPr="00AB757A">
        <w:rPr>
          <w:lang w:val="uk-UA"/>
        </w:rPr>
        <w:t>а</w:t>
      </w:r>
      <w:r w:rsidRPr="00AB757A">
        <w:t>спірантів за такими вимогами: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619"/>
      </w:tblGrid>
      <w:tr w:rsidR="0095280D" w:rsidRPr="00AB757A" w:rsidTr="00CD498B">
        <w:trPr>
          <w:jc w:val="center"/>
        </w:trPr>
        <w:tc>
          <w:tcPr>
            <w:tcW w:w="1843" w:type="dxa"/>
            <w:vAlign w:val="center"/>
          </w:tcPr>
          <w:p w:rsidR="0095280D" w:rsidRPr="00AB757A" w:rsidRDefault="0095280D" w:rsidP="00CD498B">
            <w:pPr>
              <w:jc w:val="center"/>
            </w:pPr>
            <w:r w:rsidRPr="00AB757A">
              <w:t>Оцінка</w:t>
            </w:r>
          </w:p>
        </w:tc>
        <w:tc>
          <w:tcPr>
            <w:tcW w:w="7619" w:type="dxa"/>
            <w:vAlign w:val="center"/>
          </w:tcPr>
          <w:p w:rsidR="0095280D" w:rsidRPr="00AB757A" w:rsidRDefault="0095280D" w:rsidP="00CD498B">
            <w:pPr>
              <w:jc w:val="center"/>
            </w:pPr>
            <w:r w:rsidRPr="00AB757A">
              <w:t>Характеристика виконаного завдання</w:t>
            </w:r>
          </w:p>
        </w:tc>
      </w:tr>
      <w:tr w:rsidR="0095280D" w:rsidRPr="00AB757A" w:rsidTr="00CD498B">
        <w:trPr>
          <w:jc w:val="center"/>
        </w:trPr>
        <w:tc>
          <w:tcPr>
            <w:tcW w:w="1843" w:type="dxa"/>
            <w:vAlign w:val="center"/>
          </w:tcPr>
          <w:p w:rsidR="0095280D" w:rsidRPr="00AB757A" w:rsidRDefault="00AB757A" w:rsidP="00CD498B">
            <w:pPr>
              <w:jc w:val="center"/>
            </w:pPr>
            <w:r w:rsidRPr="00AB757A">
              <w:rPr>
                <w:lang w:val="uk-UA"/>
              </w:rPr>
              <w:t>2</w:t>
            </w:r>
            <w:r w:rsidR="0095280D" w:rsidRPr="00AB757A">
              <w:rPr>
                <w:lang w:val="uk-UA"/>
              </w:rPr>
              <w:t>0</w:t>
            </w:r>
            <w:r w:rsidR="0095280D" w:rsidRPr="00AB757A">
              <w:t xml:space="preserve"> балів</w:t>
            </w:r>
          </w:p>
        </w:tc>
        <w:tc>
          <w:tcPr>
            <w:tcW w:w="7619" w:type="dxa"/>
          </w:tcPr>
          <w:p w:rsidR="0095280D" w:rsidRPr="00AB757A" w:rsidRDefault="0095280D" w:rsidP="00CD498B">
            <w:pPr>
              <w:jc w:val="both"/>
            </w:pPr>
            <w:r w:rsidRPr="00AB757A">
              <w:t>Аспірант бездоганно виконав роботу, розкрив теоретичні положення теми, здійснив аналіз страхових явищ, добре проілюструвавши фактичними даними, та належним чином її оформив.</w:t>
            </w:r>
          </w:p>
        </w:tc>
      </w:tr>
      <w:tr w:rsidR="0095280D" w:rsidRPr="00AB757A" w:rsidTr="00CD498B">
        <w:trPr>
          <w:jc w:val="center"/>
        </w:trPr>
        <w:tc>
          <w:tcPr>
            <w:tcW w:w="1843" w:type="dxa"/>
            <w:vAlign w:val="center"/>
          </w:tcPr>
          <w:p w:rsidR="0095280D" w:rsidRPr="00AB757A" w:rsidRDefault="00AB757A" w:rsidP="00CD498B">
            <w:pPr>
              <w:jc w:val="center"/>
            </w:pPr>
            <w:r w:rsidRPr="00AB757A">
              <w:rPr>
                <w:lang w:val="uk-UA"/>
              </w:rPr>
              <w:t>16</w:t>
            </w:r>
            <w:r w:rsidR="0095280D" w:rsidRPr="00AB757A">
              <w:t xml:space="preserve"> балів</w:t>
            </w:r>
          </w:p>
        </w:tc>
        <w:tc>
          <w:tcPr>
            <w:tcW w:w="7619" w:type="dxa"/>
          </w:tcPr>
          <w:p w:rsidR="0095280D" w:rsidRPr="00AB757A" w:rsidRDefault="0095280D" w:rsidP="00CD498B">
            <w:pPr>
              <w:jc w:val="both"/>
            </w:pPr>
            <w:r w:rsidRPr="00AB757A">
              <w:t>Аспірант виконав роботу, але присутні окремі недоліки в розкритті теоретичних положень теми, здійсненні аналізу страхових явищ та зауваження до оформлення.</w:t>
            </w:r>
          </w:p>
        </w:tc>
      </w:tr>
      <w:tr w:rsidR="0095280D" w:rsidRPr="00AB757A" w:rsidTr="00CD498B">
        <w:trPr>
          <w:jc w:val="center"/>
        </w:trPr>
        <w:tc>
          <w:tcPr>
            <w:tcW w:w="1843" w:type="dxa"/>
            <w:vAlign w:val="center"/>
          </w:tcPr>
          <w:p w:rsidR="0095280D" w:rsidRPr="00AB757A" w:rsidRDefault="00AB757A" w:rsidP="00CD498B">
            <w:pPr>
              <w:jc w:val="center"/>
            </w:pPr>
            <w:r w:rsidRPr="00AB757A">
              <w:rPr>
                <w:lang w:val="uk-UA"/>
              </w:rPr>
              <w:t>12</w:t>
            </w:r>
            <w:r w:rsidR="0095280D" w:rsidRPr="00AB757A">
              <w:t xml:space="preserve"> бали</w:t>
            </w:r>
          </w:p>
        </w:tc>
        <w:tc>
          <w:tcPr>
            <w:tcW w:w="7619" w:type="dxa"/>
          </w:tcPr>
          <w:p w:rsidR="0095280D" w:rsidRPr="00AB757A" w:rsidRDefault="0095280D" w:rsidP="00AB757A">
            <w:pPr>
              <w:jc w:val="both"/>
            </w:pPr>
            <w:r w:rsidRPr="00AB757A">
              <w:t xml:space="preserve">Робота в цілому виконана, але мають місце значні недоліки: частини інформації бракує, або вона є суперечливою на різних сторінках звіту, відсутні необхідні ілюстрації чи пропозиції </w:t>
            </w:r>
            <w:r w:rsidR="00AB757A">
              <w:rPr>
                <w:lang w:val="uk-UA"/>
              </w:rPr>
              <w:t>а</w:t>
            </w:r>
            <w:r w:rsidRPr="00AB757A">
              <w:t>спіранта.</w:t>
            </w:r>
          </w:p>
        </w:tc>
      </w:tr>
      <w:tr w:rsidR="0095280D" w:rsidRPr="00AB757A" w:rsidTr="00CD498B">
        <w:trPr>
          <w:jc w:val="center"/>
        </w:trPr>
        <w:tc>
          <w:tcPr>
            <w:tcW w:w="1843" w:type="dxa"/>
            <w:vAlign w:val="center"/>
          </w:tcPr>
          <w:p w:rsidR="0095280D" w:rsidRPr="00AB757A" w:rsidRDefault="0095280D" w:rsidP="00CD498B">
            <w:pPr>
              <w:jc w:val="center"/>
            </w:pPr>
            <w:r w:rsidRPr="00AB757A">
              <w:t>0 балів</w:t>
            </w:r>
          </w:p>
        </w:tc>
        <w:tc>
          <w:tcPr>
            <w:tcW w:w="7619" w:type="dxa"/>
          </w:tcPr>
          <w:p w:rsidR="0095280D" w:rsidRPr="00AB757A" w:rsidRDefault="0095280D" w:rsidP="00CD498B">
            <w:pPr>
              <w:jc w:val="both"/>
            </w:pPr>
            <w:r w:rsidRPr="00AB757A">
              <w:t xml:space="preserve">Роботу не виконано або виконано з великими недоліками. </w:t>
            </w:r>
          </w:p>
        </w:tc>
      </w:tr>
    </w:tbl>
    <w:p w:rsidR="0095280D" w:rsidRPr="00AB757A" w:rsidRDefault="0095280D" w:rsidP="0095280D">
      <w:pPr>
        <w:pStyle w:val="a7"/>
        <w:ind w:left="0" w:firstLine="709"/>
        <w:rPr>
          <w:rFonts w:ascii="Times New Roman" w:hAnsi="Times New Roman"/>
          <w:sz w:val="24"/>
          <w:szCs w:val="24"/>
        </w:rPr>
      </w:pPr>
    </w:p>
    <w:p w:rsidR="0095280D" w:rsidRPr="00AB757A" w:rsidRDefault="0095280D" w:rsidP="0095280D">
      <w:pPr>
        <w:pStyle w:val="a7"/>
        <w:ind w:left="0" w:firstLine="709"/>
        <w:rPr>
          <w:rFonts w:ascii="Times New Roman" w:hAnsi="Times New Roman"/>
          <w:sz w:val="24"/>
          <w:szCs w:val="24"/>
        </w:rPr>
      </w:pPr>
      <w:r w:rsidRPr="00AB757A">
        <w:rPr>
          <w:rFonts w:ascii="Times New Roman" w:hAnsi="Times New Roman"/>
          <w:sz w:val="24"/>
          <w:szCs w:val="24"/>
        </w:rPr>
        <w:t xml:space="preserve">Аспіранти зобов’язані захистити </w:t>
      </w:r>
      <w:r w:rsidR="00AB757A" w:rsidRPr="00AB757A">
        <w:rPr>
          <w:rFonts w:ascii="Times New Roman" w:hAnsi="Times New Roman"/>
          <w:sz w:val="24"/>
          <w:szCs w:val="24"/>
        </w:rPr>
        <w:t>індивідуальне завдання</w:t>
      </w:r>
      <w:r w:rsidRPr="00AB757A">
        <w:rPr>
          <w:rFonts w:ascii="Times New Roman" w:hAnsi="Times New Roman"/>
          <w:sz w:val="24"/>
          <w:szCs w:val="24"/>
        </w:rPr>
        <w:t xml:space="preserve"> в ході співбесіди з викладачем.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619"/>
      </w:tblGrid>
      <w:tr w:rsidR="0095280D" w:rsidRPr="00AB757A" w:rsidTr="00CD498B">
        <w:trPr>
          <w:jc w:val="center"/>
        </w:trPr>
        <w:tc>
          <w:tcPr>
            <w:tcW w:w="1843" w:type="dxa"/>
            <w:vAlign w:val="center"/>
          </w:tcPr>
          <w:p w:rsidR="0095280D" w:rsidRPr="00AB757A" w:rsidRDefault="0095280D" w:rsidP="00CD498B">
            <w:pPr>
              <w:jc w:val="center"/>
            </w:pPr>
            <w:r w:rsidRPr="00AB757A">
              <w:t>Оцінка</w:t>
            </w:r>
          </w:p>
        </w:tc>
        <w:tc>
          <w:tcPr>
            <w:tcW w:w="7619" w:type="dxa"/>
            <w:vAlign w:val="center"/>
          </w:tcPr>
          <w:p w:rsidR="0095280D" w:rsidRPr="00AB757A" w:rsidRDefault="0095280D" w:rsidP="00CD498B">
            <w:pPr>
              <w:jc w:val="center"/>
            </w:pPr>
            <w:r w:rsidRPr="00AB757A">
              <w:t>Характеристика виконаного завдання</w:t>
            </w:r>
          </w:p>
        </w:tc>
      </w:tr>
      <w:tr w:rsidR="0095280D" w:rsidRPr="00AB757A" w:rsidTr="00CD498B">
        <w:trPr>
          <w:jc w:val="center"/>
        </w:trPr>
        <w:tc>
          <w:tcPr>
            <w:tcW w:w="1843" w:type="dxa"/>
            <w:vAlign w:val="center"/>
          </w:tcPr>
          <w:p w:rsidR="0095280D" w:rsidRPr="00AB757A" w:rsidRDefault="0095280D" w:rsidP="0095280D">
            <w:pPr>
              <w:jc w:val="center"/>
            </w:pPr>
            <w:r w:rsidRPr="00AB757A">
              <w:t>1</w:t>
            </w:r>
            <w:r w:rsidRPr="00AB757A">
              <w:rPr>
                <w:lang w:val="uk-UA"/>
              </w:rPr>
              <w:t>0</w:t>
            </w:r>
            <w:r w:rsidRPr="00AB757A">
              <w:t xml:space="preserve"> балів</w:t>
            </w:r>
          </w:p>
        </w:tc>
        <w:tc>
          <w:tcPr>
            <w:tcW w:w="7619" w:type="dxa"/>
          </w:tcPr>
          <w:p w:rsidR="0095280D" w:rsidRPr="00AB757A" w:rsidRDefault="0095280D" w:rsidP="00CD498B">
            <w:pPr>
              <w:jc w:val="both"/>
            </w:pPr>
            <w:r w:rsidRPr="00AB757A">
              <w:t>Аспірант бездоганно захистив роботу, розкрив теоретичні положення теми, дав відповіді на всі поставлені питання щодо його роботи, добре проілюструвавши їх фактичними даними.</w:t>
            </w:r>
          </w:p>
        </w:tc>
      </w:tr>
      <w:tr w:rsidR="0095280D" w:rsidRPr="00AB757A" w:rsidTr="00CD498B">
        <w:trPr>
          <w:jc w:val="center"/>
        </w:trPr>
        <w:tc>
          <w:tcPr>
            <w:tcW w:w="1843" w:type="dxa"/>
            <w:vAlign w:val="center"/>
          </w:tcPr>
          <w:p w:rsidR="0095280D" w:rsidRPr="00AB757A" w:rsidRDefault="0095280D" w:rsidP="00CD498B">
            <w:pPr>
              <w:jc w:val="center"/>
            </w:pPr>
            <w:r w:rsidRPr="00AB757A">
              <w:rPr>
                <w:lang w:val="uk-UA"/>
              </w:rPr>
              <w:t>8</w:t>
            </w:r>
            <w:r w:rsidRPr="00AB757A">
              <w:t xml:space="preserve"> балів</w:t>
            </w:r>
          </w:p>
        </w:tc>
        <w:tc>
          <w:tcPr>
            <w:tcW w:w="7619" w:type="dxa"/>
          </w:tcPr>
          <w:p w:rsidR="0095280D" w:rsidRPr="00AB757A" w:rsidRDefault="0095280D" w:rsidP="00CD498B">
            <w:pPr>
              <w:jc w:val="both"/>
            </w:pPr>
            <w:r w:rsidRPr="00AB757A">
              <w:t>Аспірант захистив роботу, але припустився окремих недоліків при дачі відповідей на поставлені питання, проілюстрував володіння фактичними даними не в повній мірі.</w:t>
            </w:r>
          </w:p>
        </w:tc>
      </w:tr>
      <w:tr w:rsidR="0095280D" w:rsidRPr="00AB757A" w:rsidTr="00CD498B">
        <w:trPr>
          <w:jc w:val="center"/>
        </w:trPr>
        <w:tc>
          <w:tcPr>
            <w:tcW w:w="1843" w:type="dxa"/>
            <w:vAlign w:val="center"/>
          </w:tcPr>
          <w:p w:rsidR="0095280D" w:rsidRPr="00AB757A" w:rsidRDefault="0095280D" w:rsidP="00CD498B">
            <w:pPr>
              <w:jc w:val="center"/>
            </w:pPr>
            <w:r w:rsidRPr="00AB757A">
              <w:t>6 балів</w:t>
            </w:r>
          </w:p>
        </w:tc>
        <w:tc>
          <w:tcPr>
            <w:tcW w:w="7619" w:type="dxa"/>
          </w:tcPr>
          <w:p w:rsidR="0095280D" w:rsidRPr="00AB757A" w:rsidRDefault="0095280D" w:rsidP="00CD498B">
            <w:pPr>
              <w:jc w:val="both"/>
            </w:pPr>
            <w:r w:rsidRPr="00AB757A">
              <w:t>Робота в цілому захищена, але мають місце значні недоліки: на окремі питання не дано вичерпних відповідей, або вони є суперечливими, Аспірант не в повній мірі володіє матеріалом, наведеним у роботі, плутається, та не проілюстрував володіння фактичними даними.</w:t>
            </w:r>
          </w:p>
        </w:tc>
      </w:tr>
      <w:tr w:rsidR="0095280D" w:rsidRPr="00AB757A" w:rsidTr="00CD498B">
        <w:trPr>
          <w:jc w:val="center"/>
        </w:trPr>
        <w:tc>
          <w:tcPr>
            <w:tcW w:w="1843" w:type="dxa"/>
            <w:vAlign w:val="center"/>
          </w:tcPr>
          <w:p w:rsidR="0095280D" w:rsidRPr="00AB757A" w:rsidRDefault="0095280D" w:rsidP="00CD498B">
            <w:pPr>
              <w:jc w:val="center"/>
            </w:pPr>
            <w:r w:rsidRPr="00AB757A">
              <w:t>0 балів</w:t>
            </w:r>
          </w:p>
        </w:tc>
        <w:tc>
          <w:tcPr>
            <w:tcW w:w="7619" w:type="dxa"/>
          </w:tcPr>
          <w:p w:rsidR="0095280D" w:rsidRPr="00AB757A" w:rsidRDefault="0095280D" w:rsidP="00AB757A">
            <w:pPr>
              <w:jc w:val="both"/>
            </w:pPr>
            <w:r w:rsidRPr="00AB757A">
              <w:t>Аспірант не дав правильних відповідей на більшість поставлених питань щодо його роботи або не з’явився на захист такої роботи.</w:t>
            </w:r>
          </w:p>
        </w:tc>
      </w:tr>
    </w:tbl>
    <w:p w:rsidR="009459BD" w:rsidRPr="00AB757A" w:rsidRDefault="009459BD" w:rsidP="009459BD">
      <w:pPr>
        <w:ind w:firstLine="709"/>
        <w:jc w:val="center"/>
        <w:rPr>
          <w:b/>
          <w:lang w:val="uk-UA"/>
        </w:rPr>
      </w:pPr>
    </w:p>
    <w:p w:rsidR="00CA2230" w:rsidRPr="00AB757A" w:rsidRDefault="00CA2230">
      <w:pPr>
        <w:rPr>
          <w:b/>
          <w:lang w:val="uk-UA"/>
        </w:rPr>
      </w:pPr>
      <w:r w:rsidRPr="00AB757A">
        <w:rPr>
          <w:b/>
          <w:lang w:val="uk-UA"/>
        </w:rPr>
        <w:br w:type="page"/>
      </w:r>
    </w:p>
    <w:p w:rsidR="0095280D" w:rsidRPr="00AB757A" w:rsidRDefault="0095280D" w:rsidP="0095280D">
      <w:pPr>
        <w:pStyle w:val="2"/>
        <w:keepNext w:val="0"/>
        <w:widowControl w:val="0"/>
        <w:spacing w:line="240" w:lineRule="auto"/>
        <w:ind w:firstLine="720"/>
        <w:jc w:val="center"/>
        <w:rPr>
          <w:szCs w:val="24"/>
        </w:rPr>
      </w:pPr>
      <w:r w:rsidRPr="00AB757A">
        <w:rPr>
          <w:szCs w:val="24"/>
        </w:rPr>
        <w:lastRenderedPageBreak/>
        <w:t xml:space="preserve">5. ПІДСУМКОВЕ ОЦІНЮВАННЯ РЕЗУЛЬТАТІВ ВИВЧЕННЯ </w:t>
      </w:r>
    </w:p>
    <w:p w:rsidR="0095280D" w:rsidRPr="00AB757A" w:rsidRDefault="0095280D" w:rsidP="0095280D">
      <w:pPr>
        <w:pStyle w:val="2"/>
        <w:keepNext w:val="0"/>
        <w:widowControl w:val="0"/>
        <w:spacing w:line="240" w:lineRule="auto"/>
        <w:ind w:firstLine="720"/>
        <w:jc w:val="center"/>
        <w:rPr>
          <w:szCs w:val="24"/>
        </w:rPr>
      </w:pPr>
      <w:r w:rsidRPr="00AB757A">
        <w:rPr>
          <w:szCs w:val="24"/>
        </w:rPr>
        <w:t xml:space="preserve">НАВЧАЛЬНОЇ ДИСЦИПЛІНИ </w:t>
      </w:r>
    </w:p>
    <w:p w:rsidR="0095280D" w:rsidRDefault="0095280D" w:rsidP="00AB757A">
      <w:pPr>
        <w:pStyle w:val="2"/>
        <w:keepNext w:val="0"/>
        <w:widowControl w:val="0"/>
        <w:spacing w:line="240" w:lineRule="auto"/>
        <w:ind w:firstLine="720"/>
        <w:jc w:val="center"/>
        <w:rPr>
          <w:b w:val="0"/>
          <w:szCs w:val="24"/>
        </w:rPr>
      </w:pPr>
      <w:r w:rsidRPr="00AB757A">
        <w:rPr>
          <w:b w:val="0"/>
          <w:szCs w:val="24"/>
        </w:rPr>
        <w:t>(</w:t>
      </w:r>
      <w:r w:rsidRPr="00AB757A">
        <w:rPr>
          <w:rStyle w:val="aff9"/>
          <w:b w:val="0"/>
          <w:szCs w:val="24"/>
        </w:rPr>
        <w:t xml:space="preserve">форма підсумкового контролю — </w:t>
      </w:r>
      <w:r w:rsidR="00AB757A">
        <w:rPr>
          <w:rStyle w:val="aff9"/>
          <w:b w:val="0"/>
          <w:szCs w:val="24"/>
        </w:rPr>
        <w:t>залік</w:t>
      </w:r>
      <w:r w:rsidRPr="00AB757A">
        <w:rPr>
          <w:b w:val="0"/>
          <w:szCs w:val="24"/>
        </w:rPr>
        <w:t>)</w:t>
      </w:r>
    </w:p>
    <w:p w:rsidR="00AB757A" w:rsidRPr="00AB757A" w:rsidRDefault="00AB757A" w:rsidP="00AB757A">
      <w:pPr>
        <w:rPr>
          <w:lang w:val="uk-UA"/>
        </w:rPr>
      </w:pPr>
    </w:p>
    <w:p w:rsidR="00FF130E" w:rsidRDefault="0095280D" w:rsidP="0095280D">
      <w:pPr>
        <w:pStyle w:val="312"/>
        <w:spacing w:line="240" w:lineRule="auto"/>
        <w:ind w:firstLine="709"/>
        <w:jc w:val="both"/>
        <w:rPr>
          <w:szCs w:val="24"/>
        </w:rPr>
      </w:pPr>
      <w:r w:rsidRPr="00AB757A">
        <w:rPr>
          <w:b/>
          <w:szCs w:val="24"/>
        </w:rPr>
        <w:t>Підсумковий контроль</w:t>
      </w:r>
      <w:r w:rsidRPr="00AB757A">
        <w:rPr>
          <w:szCs w:val="24"/>
        </w:rPr>
        <w:t xml:space="preserve"> </w:t>
      </w:r>
      <w:r w:rsidR="00AB757A">
        <w:rPr>
          <w:szCs w:val="24"/>
        </w:rPr>
        <w:t>результатів навчальної діяльності</w:t>
      </w:r>
      <w:r w:rsidRPr="00AB757A">
        <w:rPr>
          <w:szCs w:val="24"/>
        </w:rPr>
        <w:t xml:space="preserve"> аспірантів </w:t>
      </w:r>
      <w:r w:rsidR="00AB757A">
        <w:rPr>
          <w:szCs w:val="24"/>
        </w:rPr>
        <w:t xml:space="preserve">здійснюється для оцінювання знань, умінь та навичок аспірантів </w:t>
      </w:r>
      <w:r w:rsidRPr="00AB757A">
        <w:rPr>
          <w:szCs w:val="24"/>
        </w:rPr>
        <w:t>з дисципліни «</w:t>
      </w:r>
      <w:r w:rsidR="00AB757A">
        <w:rPr>
          <w:szCs w:val="24"/>
        </w:rPr>
        <w:t>Фінансове забезпечення страхових зобов</w:t>
      </w:r>
      <w:r w:rsidR="00FF130E" w:rsidRPr="00FF130E">
        <w:rPr>
          <w:szCs w:val="24"/>
        </w:rPr>
        <w:t>’</w:t>
      </w:r>
      <w:r w:rsidR="00AB757A">
        <w:rPr>
          <w:szCs w:val="24"/>
        </w:rPr>
        <w:t>язань</w:t>
      </w:r>
      <w:r w:rsidRPr="00AB757A">
        <w:rPr>
          <w:szCs w:val="24"/>
        </w:rPr>
        <w:t xml:space="preserve">» </w:t>
      </w:r>
      <w:r w:rsidR="00FF130E">
        <w:rPr>
          <w:szCs w:val="24"/>
        </w:rPr>
        <w:t>і проводиться</w:t>
      </w:r>
      <w:r w:rsidRPr="00AB757A">
        <w:rPr>
          <w:szCs w:val="24"/>
        </w:rPr>
        <w:t xml:space="preserve"> </w:t>
      </w:r>
      <w:r w:rsidRPr="00FF130E">
        <w:rPr>
          <w:b/>
          <w:szCs w:val="24"/>
        </w:rPr>
        <w:t xml:space="preserve">у формі </w:t>
      </w:r>
      <w:r w:rsidR="00FF130E" w:rsidRPr="00FF130E">
        <w:rPr>
          <w:b/>
          <w:szCs w:val="24"/>
        </w:rPr>
        <w:t>залік</w:t>
      </w:r>
      <w:r w:rsidRPr="00FF130E">
        <w:rPr>
          <w:b/>
          <w:szCs w:val="24"/>
        </w:rPr>
        <w:t>у</w:t>
      </w:r>
      <w:r w:rsidRPr="00AB757A">
        <w:rPr>
          <w:szCs w:val="24"/>
        </w:rPr>
        <w:t>.</w:t>
      </w:r>
      <w:r w:rsidR="00FF130E" w:rsidRPr="00FF130E">
        <w:t xml:space="preserve"> </w:t>
      </w:r>
      <w:r w:rsidR="00FF130E" w:rsidRPr="00AB757A">
        <w:t>Завданням підсумкового контролю є перевірка засвоєння аспірантом програмного матеріалу в цілому, результати логіки та взаємозв’язок між окремими розділами, здатність творчого використання накопичених знань, умінь сформувати своє відношення до проблемних питань.</w:t>
      </w:r>
    </w:p>
    <w:p w:rsidR="00FF130E" w:rsidRDefault="00FF130E" w:rsidP="0095280D">
      <w:pPr>
        <w:pStyle w:val="312"/>
        <w:spacing w:line="240" w:lineRule="auto"/>
        <w:ind w:firstLine="709"/>
        <w:jc w:val="both"/>
      </w:pPr>
      <w:r>
        <w:t>Об’єктом контролю знань аспірантів при даній формі контролю є результати виконання всіх передбачених робіт і завдань протягом семестру. Загальна кількість балів, яку можна отримати за результатами поточного модульного контролю становить 100 балів.</w:t>
      </w:r>
    </w:p>
    <w:p w:rsidR="00FF130E" w:rsidRDefault="00FF130E" w:rsidP="0095280D">
      <w:pPr>
        <w:pStyle w:val="312"/>
        <w:spacing w:line="240" w:lineRule="auto"/>
        <w:ind w:firstLine="709"/>
        <w:jc w:val="both"/>
      </w:pPr>
      <w:r>
        <w:t>Студенти, які за результатами підсумкового контролю у формі заліку набрали від 0 до 59 балів (включно), після належної підготовки мають право повторно скласти залік у формі виконання індивідуальної контрольної роботи.</w:t>
      </w:r>
    </w:p>
    <w:p w:rsidR="00FF130E" w:rsidRDefault="00FF130E" w:rsidP="0095280D">
      <w:pPr>
        <w:pStyle w:val="312"/>
        <w:spacing w:line="240" w:lineRule="auto"/>
        <w:ind w:firstLine="709"/>
        <w:jc w:val="both"/>
        <w:rPr>
          <w:szCs w:val="24"/>
        </w:rPr>
      </w:pPr>
      <w:r>
        <w:t>Індивідуальна контрольна робота має складатися з 10 завдань, кожне з яких оцінюється за вимогами, що є аналогічними вимогам до екзаменаційного білета.</w:t>
      </w:r>
    </w:p>
    <w:p w:rsidR="00FF130E" w:rsidRDefault="00FF130E" w:rsidP="0095280D">
      <w:pPr>
        <w:pStyle w:val="312"/>
        <w:spacing w:line="240" w:lineRule="auto"/>
        <w:ind w:firstLine="709"/>
        <w:jc w:val="both"/>
        <w:rPr>
          <w:szCs w:val="24"/>
        </w:rPr>
      </w:pPr>
    </w:p>
    <w:p w:rsidR="0095280D" w:rsidRDefault="0095280D" w:rsidP="0095280D">
      <w:pPr>
        <w:widowControl w:val="0"/>
        <w:shd w:val="clear" w:color="auto" w:fill="FFFFFF"/>
        <w:tabs>
          <w:tab w:val="left" w:pos="883"/>
        </w:tabs>
        <w:ind w:firstLine="709"/>
        <w:jc w:val="both"/>
        <w:rPr>
          <w:lang w:val="uk-UA"/>
        </w:rPr>
      </w:pPr>
      <w:r w:rsidRPr="00AB757A">
        <w:rPr>
          <w:i/>
        </w:rPr>
        <w:t>Оцінювання знань аспірантів</w:t>
      </w:r>
      <w:r w:rsidRPr="00AB757A">
        <w:t xml:space="preserve"> здійснюється за 100-бальною шкалою. Переведення даних 100-бальної шкали оцінювання в 4-бальну та шкалу за системою ECTS здійснюється в наступному порядку:</w:t>
      </w:r>
    </w:p>
    <w:p w:rsidR="00FF130E" w:rsidRPr="00FF130E" w:rsidRDefault="00FF130E" w:rsidP="0095280D">
      <w:pPr>
        <w:widowControl w:val="0"/>
        <w:shd w:val="clear" w:color="auto" w:fill="FFFFFF"/>
        <w:tabs>
          <w:tab w:val="left" w:pos="883"/>
        </w:tabs>
        <w:ind w:firstLine="709"/>
        <w:jc w:val="both"/>
        <w:rPr>
          <w:color w:val="000000"/>
          <w:lang w:val="uk-UA"/>
        </w:rPr>
      </w:pPr>
    </w:p>
    <w:tbl>
      <w:tblPr>
        <w:tblpPr w:leftFromText="180" w:rightFromText="180" w:vertAnchor="text" w:horzAnchor="margin" w:tblpXSpec="center" w:tblpY="5"/>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3252"/>
        <w:gridCol w:w="1559"/>
      </w:tblGrid>
      <w:tr w:rsidR="0095280D" w:rsidRPr="00AB757A" w:rsidTr="00CD498B">
        <w:trPr>
          <w:cantSplit/>
          <w:trHeight w:val="896"/>
        </w:trPr>
        <w:tc>
          <w:tcPr>
            <w:tcW w:w="2952" w:type="dxa"/>
            <w:vAlign w:val="center"/>
          </w:tcPr>
          <w:p w:rsidR="0095280D" w:rsidRPr="00AB757A" w:rsidRDefault="0095280D" w:rsidP="00CD498B">
            <w:pPr>
              <w:widowControl w:val="0"/>
              <w:suppressAutoHyphens/>
              <w:jc w:val="center"/>
              <w:rPr>
                <w:b/>
              </w:rPr>
            </w:pPr>
            <w:r w:rsidRPr="00AB757A">
              <w:rPr>
                <w:b/>
              </w:rPr>
              <w:t>Шкала КНЕУ, балів</w:t>
            </w:r>
          </w:p>
        </w:tc>
        <w:tc>
          <w:tcPr>
            <w:tcW w:w="3252" w:type="dxa"/>
            <w:vAlign w:val="center"/>
          </w:tcPr>
          <w:p w:rsidR="0095280D" w:rsidRPr="00AB757A" w:rsidRDefault="0095280D" w:rsidP="00CD498B">
            <w:pPr>
              <w:widowControl w:val="0"/>
              <w:suppressAutoHyphens/>
              <w:jc w:val="center"/>
              <w:rPr>
                <w:b/>
              </w:rPr>
            </w:pPr>
            <w:r w:rsidRPr="00AB757A">
              <w:rPr>
                <w:b/>
              </w:rPr>
              <w:t>Оцінка за 4-бальноюшкалою</w:t>
            </w:r>
          </w:p>
        </w:tc>
        <w:tc>
          <w:tcPr>
            <w:tcW w:w="1559" w:type="dxa"/>
            <w:vAlign w:val="center"/>
          </w:tcPr>
          <w:p w:rsidR="0095280D" w:rsidRPr="00AB757A" w:rsidRDefault="0095280D" w:rsidP="00CD498B">
            <w:pPr>
              <w:widowControl w:val="0"/>
              <w:suppressAutoHyphens/>
              <w:jc w:val="center"/>
              <w:rPr>
                <w:b/>
              </w:rPr>
            </w:pPr>
            <w:r w:rsidRPr="00AB757A">
              <w:rPr>
                <w:b/>
              </w:rPr>
              <w:t>Шкала EСTS</w:t>
            </w:r>
          </w:p>
        </w:tc>
      </w:tr>
      <w:tr w:rsidR="0095280D" w:rsidRPr="00AB757A" w:rsidTr="00CD498B">
        <w:trPr>
          <w:cantSplit/>
        </w:trPr>
        <w:tc>
          <w:tcPr>
            <w:tcW w:w="2952" w:type="dxa"/>
            <w:vAlign w:val="center"/>
          </w:tcPr>
          <w:p w:rsidR="0095280D" w:rsidRPr="00AB757A" w:rsidRDefault="0095280D" w:rsidP="00CD498B">
            <w:pPr>
              <w:widowControl w:val="0"/>
              <w:suppressAutoHyphens/>
              <w:jc w:val="center"/>
            </w:pPr>
            <w:r w:rsidRPr="00AB757A">
              <w:t>90 – 100</w:t>
            </w:r>
          </w:p>
        </w:tc>
        <w:tc>
          <w:tcPr>
            <w:tcW w:w="3252" w:type="dxa"/>
            <w:vAlign w:val="center"/>
          </w:tcPr>
          <w:p w:rsidR="0095280D" w:rsidRPr="00AB757A" w:rsidRDefault="0095280D" w:rsidP="00CD498B">
            <w:pPr>
              <w:widowControl w:val="0"/>
              <w:suppressAutoHyphens/>
              <w:ind w:firstLine="34"/>
              <w:jc w:val="center"/>
            </w:pPr>
            <w:r w:rsidRPr="00AB757A">
              <w:t>відмінно</w:t>
            </w:r>
          </w:p>
        </w:tc>
        <w:tc>
          <w:tcPr>
            <w:tcW w:w="1559" w:type="dxa"/>
            <w:vAlign w:val="center"/>
          </w:tcPr>
          <w:p w:rsidR="0095280D" w:rsidRPr="00AB757A" w:rsidRDefault="0095280D" w:rsidP="00CD498B">
            <w:pPr>
              <w:widowControl w:val="0"/>
              <w:suppressAutoHyphens/>
              <w:jc w:val="center"/>
            </w:pPr>
            <w:r w:rsidRPr="00AB757A">
              <w:t>A</w:t>
            </w:r>
          </w:p>
        </w:tc>
      </w:tr>
      <w:tr w:rsidR="0095280D" w:rsidRPr="00AB757A" w:rsidTr="00CD498B">
        <w:trPr>
          <w:cantSplit/>
        </w:trPr>
        <w:tc>
          <w:tcPr>
            <w:tcW w:w="2952" w:type="dxa"/>
            <w:vAlign w:val="center"/>
          </w:tcPr>
          <w:p w:rsidR="0095280D" w:rsidRPr="00AB757A" w:rsidRDefault="0095280D" w:rsidP="00CD498B">
            <w:pPr>
              <w:widowControl w:val="0"/>
              <w:suppressAutoHyphens/>
              <w:jc w:val="center"/>
            </w:pPr>
            <w:r w:rsidRPr="00AB757A">
              <w:t>80 – 89</w:t>
            </w:r>
          </w:p>
        </w:tc>
        <w:tc>
          <w:tcPr>
            <w:tcW w:w="3252" w:type="dxa"/>
            <w:vMerge w:val="restart"/>
            <w:vAlign w:val="center"/>
          </w:tcPr>
          <w:p w:rsidR="0095280D" w:rsidRPr="00AB757A" w:rsidRDefault="0095280D" w:rsidP="00CD498B">
            <w:pPr>
              <w:widowControl w:val="0"/>
              <w:suppressAutoHyphens/>
              <w:jc w:val="center"/>
            </w:pPr>
            <w:r w:rsidRPr="00AB757A">
              <w:t>добре</w:t>
            </w:r>
          </w:p>
        </w:tc>
        <w:tc>
          <w:tcPr>
            <w:tcW w:w="1559" w:type="dxa"/>
            <w:vAlign w:val="center"/>
          </w:tcPr>
          <w:p w:rsidR="0095280D" w:rsidRPr="00AB757A" w:rsidRDefault="0095280D" w:rsidP="00CD498B">
            <w:pPr>
              <w:widowControl w:val="0"/>
              <w:suppressAutoHyphens/>
              <w:jc w:val="center"/>
            </w:pPr>
            <w:r w:rsidRPr="00AB757A">
              <w:t>B</w:t>
            </w:r>
          </w:p>
        </w:tc>
      </w:tr>
      <w:tr w:rsidR="0095280D" w:rsidRPr="00AB757A" w:rsidTr="00CD498B">
        <w:trPr>
          <w:cantSplit/>
        </w:trPr>
        <w:tc>
          <w:tcPr>
            <w:tcW w:w="2952" w:type="dxa"/>
            <w:vAlign w:val="center"/>
          </w:tcPr>
          <w:p w:rsidR="0095280D" w:rsidRPr="00AB757A" w:rsidRDefault="0095280D" w:rsidP="00CD498B">
            <w:pPr>
              <w:jc w:val="center"/>
              <w:rPr>
                <w:lang w:val="en-US"/>
              </w:rPr>
            </w:pPr>
            <w:r w:rsidRPr="00AB757A">
              <w:t>70 – 79</w:t>
            </w:r>
          </w:p>
        </w:tc>
        <w:tc>
          <w:tcPr>
            <w:tcW w:w="3252" w:type="dxa"/>
            <w:vMerge/>
            <w:vAlign w:val="center"/>
          </w:tcPr>
          <w:p w:rsidR="0095280D" w:rsidRPr="00AB757A" w:rsidRDefault="0095280D" w:rsidP="00CD498B">
            <w:pPr>
              <w:jc w:val="center"/>
            </w:pPr>
          </w:p>
        </w:tc>
        <w:tc>
          <w:tcPr>
            <w:tcW w:w="1559" w:type="dxa"/>
            <w:vAlign w:val="center"/>
          </w:tcPr>
          <w:p w:rsidR="0095280D" w:rsidRPr="00AB757A" w:rsidRDefault="0095280D" w:rsidP="00CD498B">
            <w:pPr>
              <w:jc w:val="center"/>
            </w:pPr>
            <w:r w:rsidRPr="00AB757A">
              <w:t>C</w:t>
            </w:r>
          </w:p>
        </w:tc>
      </w:tr>
      <w:tr w:rsidR="0095280D" w:rsidRPr="00AB757A" w:rsidTr="00CD498B">
        <w:trPr>
          <w:cantSplit/>
        </w:trPr>
        <w:tc>
          <w:tcPr>
            <w:tcW w:w="2952" w:type="dxa"/>
            <w:vAlign w:val="center"/>
          </w:tcPr>
          <w:p w:rsidR="0095280D" w:rsidRPr="00AB757A" w:rsidRDefault="0095280D" w:rsidP="00CD498B">
            <w:pPr>
              <w:widowControl w:val="0"/>
              <w:suppressAutoHyphens/>
              <w:jc w:val="center"/>
            </w:pPr>
            <w:r w:rsidRPr="00AB757A">
              <w:t>66 – 69</w:t>
            </w:r>
          </w:p>
        </w:tc>
        <w:tc>
          <w:tcPr>
            <w:tcW w:w="3252" w:type="dxa"/>
            <w:vMerge w:val="restart"/>
            <w:vAlign w:val="center"/>
          </w:tcPr>
          <w:p w:rsidR="0095280D" w:rsidRPr="00AB757A" w:rsidRDefault="0095280D" w:rsidP="00CD498B">
            <w:pPr>
              <w:widowControl w:val="0"/>
              <w:suppressAutoHyphens/>
              <w:jc w:val="center"/>
            </w:pPr>
            <w:r w:rsidRPr="00AB757A">
              <w:t>задовільно</w:t>
            </w:r>
          </w:p>
        </w:tc>
        <w:tc>
          <w:tcPr>
            <w:tcW w:w="1559" w:type="dxa"/>
            <w:vAlign w:val="center"/>
          </w:tcPr>
          <w:p w:rsidR="0095280D" w:rsidRPr="00AB757A" w:rsidRDefault="0095280D" w:rsidP="00CD498B">
            <w:pPr>
              <w:widowControl w:val="0"/>
              <w:suppressAutoHyphens/>
              <w:jc w:val="center"/>
            </w:pPr>
            <w:r w:rsidRPr="00AB757A">
              <w:t>D</w:t>
            </w:r>
          </w:p>
        </w:tc>
      </w:tr>
      <w:tr w:rsidR="0095280D" w:rsidRPr="00AB757A" w:rsidTr="00CD498B">
        <w:trPr>
          <w:cantSplit/>
        </w:trPr>
        <w:tc>
          <w:tcPr>
            <w:tcW w:w="2952" w:type="dxa"/>
            <w:vAlign w:val="center"/>
          </w:tcPr>
          <w:p w:rsidR="0095280D" w:rsidRPr="00AB757A" w:rsidRDefault="0095280D" w:rsidP="00CD498B">
            <w:pPr>
              <w:jc w:val="center"/>
              <w:rPr>
                <w:lang w:val="en-US"/>
              </w:rPr>
            </w:pPr>
            <w:r w:rsidRPr="00AB757A">
              <w:t>60 – 65</w:t>
            </w:r>
          </w:p>
        </w:tc>
        <w:tc>
          <w:tcPr>
            <w:tcW w:w="3252" w:type="dxa"/>
            <w:vMerge/>
            <w:vAlign w:val="center"/>
          </w:tcPr>
          <w:p w:rsidR="0095280D" w:rsidRPr="00AB757A" w:rsidRDefault="0095280D" w:rsidP="00CD498B">
            <w:pPr>
              <w:jc w:val="center"/>
            </w:pPr>
          </w:p>
        </w:tc>
        <w:tc>
          <w:tcPr>
            <w:tcW w:w="1559" w:type="dxa"/>
            <w:vAlign w:val="center"/>
          </w:tcPr>
          <w:p w:rsidR="0095280D" w:rsidRPr="00AB757A" w:rsidRDefault="0095280D" w:rsidP="00CD498B">
            <w:pPr>
              <w:jc w:val="center"/>
            </w:pPr>
            <w:r w:rsidRPr="00AB757A">
              <w:t>E</w:t>
            </w:r>
          </w:p>
        </w:tc>
      </w:tr>
      <w:tr w:rsidR="0095280D" w:rsidRPr="00AB757A" w:rsidTr="00CD498B">
        <w:trPr>
          <w:cantSplit/>
          <w:trHeight w:val="1037"/>
        </w:trPr>
        <w:tc>
          <w:tcPr>
            <w:tcW w:w="2952" w:type="dxa"/>
            <w:vAlign w:val="center"/>
          </w:tcPr>
          <w:p w:rsidR="0095280D" w:rsidRPr="00AB757A" w:rsidRDefault="0095280D" w:rsidP="00CD498B">
            <w:pPr>
              <w:widowControl w:val="0"/>
              <w:suppressAutoHyphens/>
              <w:jc w:val="center"/>
            </w:pPr>
            <w:r w:rsidRPr="00AB757A">
              <w:t>21 – 59</w:t>
            </w:r>
          </w:p>
        </w:tc>
        <w:tc>
          <w:tcPr>
            <w:tcW w:w="3252" w:type="dxa"/>
            <w:vAlign w:val="center"/>
          </w:tcPr>
          <w:p w:rsidR="0095280D" w:rsidRPr="00AB757A" w:rsidRDefault="0095280D" w:rsidP="00CD498B">
            <w:pPr>
              <w:widowControl w:val="0"/>
              <w:suppressAutoHyphens/>
              <w:jc w:val="center"/>
            </w:pPr>
            <w:r w:rsidRPr="00AB757A">
              <w:t xml:space="preserve">незадовільно з можливістю повторного </w:t>
            </w:r>
          </w:p>
          <w:p w:rsidR="0095280D" w:rsidRPr="00AB757A" w:rsidRDefault="0095280D" w:rsidP="00CD498B">
            <w:pPr>
              <w:widowControl w:val="0"/>
              <w:suppressAutoHyphens/>
              <w:jc w:val="center"/>
            </w:pPr>
            <w:r w:rsidRPr="00AB757A">
              <w:t>складання екзамену (заліку)</w:t>
            </w:r>
          </w:p>
        </w:tc>
        <w:tc>
          <w:tcPr>
            <w:tcW w:w="1559" w:type="dxa"/>
            <w:vAlign w:val="center"/>
          </w:tcPr>
          <w:p w:rsidR="0095280D" w:rsidRPr="00AB757A" w:rsidRDefault="0095280D" w:rsidP="00CD498B">
            <w:pPr>
              <w:widowControl w:val="0"/>
              <w:suppressAutoHyphens/>
              <w:jc w:val="center"/>
            </w:pPr>
            <w:r w:rsidRPr="00AB757A">
              <w:t>FX</w:t>
            </w:r>
          </w:p>
        </w:tc>
      </w:tr>
      <w:tr w:rsidR="0095280D" w:rsidRPr="00AB757A" w:rsidTr="00CD498B">
        <w:trPr>
          <w:cantSplit/>
        </w:trPr>
        <w:tc>
          <w:tcPr>
            <w:tcW w:w="2952" w:type="dxa"/>
            <w:vAlign w:val="center"/>
          </w:tcPr>
          <w:p w:rsidR="0095280D" w:rsidRPr="00AB757A" w:rsidRDefault="0095280D" w:rsidP="00CD498B">
            <w:pPr>
              <w:widowControl w:val="0"/>
              <w:suppressAutoHyphens/>
              <w:jc w:val="center"/>
            </w:pPr>
            <w:r w:rsidRPr="00AB757A">
              <w:t xml:space="preserve"> 0 – 20</w:t>
            </w:r>
          </w:p>
        </w:tc>
        <w:tc>
          <w:tcPr>
            <w:tcW w:w="3252" w:type="dxa"/>
            <w:vAlign w:val="center"/>
          </w:tcPr>
          <w:p w:rsidR="0095280D" w:rsidRPr="00AB757A" w:rsidRDefault="0095280D" w:rsidP="00CD498B">
            <w:pPr>
              <w:widowControl w:val="0"/>
              <w:suppressAutoHyphens/>
              <w:jc w:val="center"/>
            </w:pPr>
            <w:r w:rsidRPr="00AB757A">
              <w:t>незадовільно з можливістю вивчення дисципліни за індивідуальним графіком у формі додаткової індивідуально-консультативної роботи</w:t>
            </w:r>
          </w:p>
        </w:tc>
        <w:tc>
          <w:tcPr>
            <w:tcW w:w="1559" w:type="dxa"/>
            <w:vAlign w:val="center"/>
          </w:tcPr>
          <w:p w:rsidR="0095280D" w:rsidRPr="00AB757A" w:rsidRDefault="0095280D" w:rsidP="00CD498B">
            <w:pPr>
              <w:widowControl w:val="0"/>
              <w:suppressAutoHyphens/>
              <w:jc w:val="center"/>
            </w:pPr>
            <w:r w:rsidRPr="00AB757A">
              <w:t>F</w:t>
            </w:r>
          </w:p>
        </w:tc>
      </w:tr>
    </w:tbl>
    <w:p w:rsidR="00FF130E" w:rsidRDefault="00FF130E">
      <w:pPr>
        <w:rPr>
          <w:lang w:val="uk-UA"/>
        </w:rPr>
      </w:pPr>
    </w:p>
    <w:p w:rsidR="00FF130E" w:rsidRDefault="00FF130E">
      <w:pPr>
        <w:rPr>
          <w:lang w:val="uk-UA"/>
        </w:rPr>
      </w:pPr>
    </w:p>
    <w:p w:rsidR="00FF130E" w:rsidRDefault="00FF130E">
      <w:pPr>
        <w:rPr>
          <w:lang w:val="uk-UA"/>
        </w:rPr>
      </w:pPr>
    </w:p>
    <w:p w:rsidR="00FF130E" w:rsidRDefault="00FF130E">
      <w:pPr>
        <w:rPr>
          <w:lang w:val="uk-UA"/>
        </w:rPr>
      </w:pPr>
    </w:p>
    <w:p w:rsidR="00FF130E" w:rsidRDefault="00FF130E">
      <w:pPr>
        <w:rPr>
          <w:lang w:val="uk-UA"/>
        </w:rPr>
      </w:pPr>
    </w:p>
    <w:p w:rsidR="00FF130E" w:rsidRDefault="00FF130E">
      <w:pPr>
        <w:rPr>
          <w:lang w:val="uk-UA"/>
        </w:rPr>
      </w:pPr>
    </w:p>
    <w:p w:rsidR="00FF130E" w:rsidRDefault="00FF130E">
      <w:pPr>
        <w:rPr>
          <w:lang w:val="uk-UA"/>
        </w:rPr>
      </w:pPr>
    </w:p>
    <w:p w:rsidR="00FF130E" w:rsidRDefault="00FF130E">
      <w:pPr>
        <w:rPr>
          <w:lang w:val="uk-UA"/>
        </w:rPr>
      </w:pPr>
    </w:p>
    <w:p w:rsidR="00FF130E" w:rsidRDefault="00FF130E">
      <w:pPr>
        <w:rPr>
          <w:lang w:val="uk-UA"/>
        </w:rPr>
      </w:pPr>
    </w:p>
    <w:p w:rsidR="00FF130E" w:rsidRDefault="00FF130E">
      <w:pPr>
        <w:rPr>
          <w:lang w:val="uk-UA"/>
        </w:rPr>
      </w:pPr>
    </w:p>
    <w:p w:rsidR="00FF130E" w:rsidRDefault="00FF130E">
      <w:pPr>
        <w:rPr>
          <w:lang w:val="uk-UA"/>
        </w:rPr>
      </w:pPr>
    </w:p>
    <w:p w:rsidR="00FF130E" w:rsidRDefault="00FF130E">
      <w:pPr>
        <w:rPr>
          <w:lang w:val="uk-UA"/>
        </w:rPr>
      </w:pPr>
    </w:p>
    <w:p w:rsidR="00FF130E" w:rsidRDefault="00FF130E">
      <w:pPr>
        <w:rPr>
          <w:lang w:val="uk-UA"/>
        </w:rPr>
      </w:pPr>
    </w:p>
    <w:p w:rsidR="00FF130E" w:rsidRDefault="00FF130E">
      <w:pPr>
        <w:rPr>
          <w:lang w:val="uk-UA"/>
        </w:rPr>
      </w:pPr>
    </w:p>
    <w:p w:rsidR="00FF130E" w:rsidRDefault="00FF130E">
      <w:pPr>
        <w:rPr>
          <w:lang w:val="uk-UA"/>
        </w:rPr>
      </w:pPr>
    </w:p>
    <w:p w:rsidR="00FF130E" w:rsidRDefault="00FF130E">
      <w:pPr>
        <w:rPr>
          <w:lang w:val="uk-UA"/>
        </w:rPr>
      </w:pPr>
    </w:p>
    <w:p w:rsidR="00FF130E" w:rsidRDefault="00FF130E">
      <w:pPr>
        <w:rPr>
          <w:lang w:val="uk-UA"/>
        </w:rPr>
      </w:pPr>
    </w:p>
    <w:p w:rsidR="00FF130E" w:rsidRDefault="00FF130E">
      <w:pPr>
        <w:rPr>
          <w:lang w:val="uk-UA"/>
        </w:rPr>
      </w:pPr>
    </w:p>
    <w:p w:rsidR="00FF130E" w:rsidRDefault="00FF130E">
      <w:pPr>
        <w:rPr>
          <w:lang w:val="uk-UA"/>
        </w:rPr>
      </w:pPr>
    </w:p>
    <w:p w:rsidR="002C32B2" w:rsidRPr="00AB757A" w:rsidRDefault="002C32B2">
      <w:pPr>
        <w:rPr>
          <w:lang w:val="uk-UA"/>
        </w:rPr>
      </w:pPr>
      <w:r w:rsidRPr="00AB757A">
        <w:rPr>
          <w:lang w:val="uk-UA"/>
        </w:rPr>
        <w:br w:type="page"/>
      </w:r>
    </w:p>
    <w:p w:rsidR="009459BD" w:rsidRPr="001A5E4E" w:rsidRDefault="001A5E4E" w:rsidP="001A5E4E">
      <w:pPr>
        <w:pStyle w:val="af3"/>
        <w:tabs>
          <w:tab w:val="left" w:pos="1701"/>
          <w:tab w:val="left" w:pos="2127"/>
          <w:tab w:val="left" w:pos="2268"/>
        </w:tabs>
        <w:ind w:left="709"/>
        <w:jc w:val="center"/>
        <w:rPr>
          <w:rStyle w:val="aff9"/>
          <w:b/>
          <w:i w:val="0"/>
        </w:rPr>
      </w:pPr>
      <w:r>
        <w:rPr>
          <w:rStyle w:val="aff9"/>
          <w:b/>
          <w:i w:val="0"/>
        </w:rPr>
        <w:lastRenderedPageBreak/>
        <w:t xml:space="preserve">6. </w:t>
      </w:r>
      <w:r w:rsidR="009459BD" w:rsidRPr="001A5E4E">
        <w:rPr>
          <w:rStyle w:val="aff9"/>
          <w:b/>
          <w:i w:val="0"/>
        </w:rPr>
        <w:t>РЕКОМЕНДОВАНІ ІНФОРМАЦІЙНІ ДЖЕРЕЛА</w:t>
      </w:r>
    </w:p>
    <w:p w:rsidR="00253529" w:rsidRPr="001A5E4E" w:rsidRDefault="00253529" w:rsidP="001A5E4E">
      <w:pPr>
        <w:pStyle w:val="af3"/>
        <w:ind w:left="0" w:firstLine="709"/>
      </w:pPr>
    </w:p>
    <w:p w:rsidR="00D953EA" w:rsidRPr="001A5E4E" w:rsidRDefault="0095280D" w:rsidP="001A5E4E">
      <w:pPr>
        <w:pStyle w:val="BodyText2"/>
        <w:tabs>
          <w:tab w:val="left" w:pos="709"/>
          <w:tab w:val="left" w:pos="1276"/>
          <w:tab w:val="left" w:pos="1418"/>
        </w:tabs>
        <w:ind w:firstLine="709"/>
        <w:jc w:val="center"/>
        <w:rPr>
          <w:b/>
          <w:i/>
          <w:szCs w:val="24"/>
        </w:rPr>
      </w:pPr>
      <w:r w:rsidRPr="001A5E4E">
        <w:rPr>
          <w:b/>
          <w:i/>
          <w:szCs w:val="24"/>
        </w:rPr>
        <w:t>6</w:t>
      </w:r>
      <w:r w:rsidR="00431450" w:rsidRPr="001A5E4E">
        <w:rPr>
          <w:b/>
          <w:i/>
          <w:szCs w:val="24"/>
        </w:rPr>
        <w:t xml:space="preserve">.1 </w:t>
      </w:r>
      <w:r w:rsidR="00D953EA" w:rsidRPr="001A5E4E">
        <w:rPr>
          <w:b/>
          <w:i/>
          <w:szCs w:val="24"/>
        </w:rPr>
        <w:t>Основна література</w:t>
      </w:r>
    </w:p>
    <w:p w:rsidR="001A5E4E" w:rsidRPr="001A5E4E" w:rsidRDefault="001A5E4E" w:rsidP="00592E3D">
      <w:pPr>
        <w:pStyle w:val="af3"/>
        <w:numPr>
          <w:ilvl w:val="0"/>
          <w:numId w:val="13"/>
        </w:numPr>
        <w:tabs>
          <w:tab w:val="left" w:pos="1134"/>
        </w:tabs>
        <w:ind w:left="0" w:firstLine="709"/>
        <w:contextualSpacing w:val="0"/>
        <w:jc w:val="both"/>
      </w:pPr>
      <w:r w:rsidRPr="001A5E4E">
        <w:t>Гаманкова О.О. Фінанси страхових організацій: Навч. посіб. Київ: КНЕУ, 2007. 328 с.</w:t>
      </w:r>
    </w:p>
    <w:p w:rsidR="001A5E4E" w:rsidRPr="001A5E4E" w:rsidRDefault="001A5E4E" w:rsidP="00592E3D">
      <w:pPr>
        <w:pStyle w:val="af3"/>
        <w:numPr>
          <w:ilvl w:val="0"/>
          <w:numId w:val="13"/>
        </w:numPr>
        <w:tabs>
          <w:tab w:val="left" w:pos="1134"/>
        </w:tabs>
        <w:ind w:left="0" w:firstLine="709"/>
        <w:contextualSpacing w:val="0"/>
        <w:jc w:val="both"/>
      </w:pPr>
      <w:r w:rsidRPr="001A5E4E">
        <w:t>Баранов А.Л., Баранова О.В. Фінанси страхових організацій. Практикум: навч. посіб. – Київ: КНЕУ, 2012. 215 с.</w:t>
      </w:r>
    </w:p>
    <w:p w:rsidR="001A5E4E" w:rsidRPr="001A5E4E" w:rsidRDefault="001A5E4E" w:rsidP="00592E3D">
      <w:pPr>
        <w:pStyle w:val="af3"/>
        <w:numPr>
          <w:ilvl w:val="0"/>
          <w:numId w:val="13"/>
        </w:numPr>
        <w:tabs>
          <w:tab w:val="left" w:pos="1134"/>
        </w:tabs>
        <w:ind w:left="0" w:firstLine="709"/>
        <w:contextualSpacing w:val="0"/>
        <w:jc w:val="both"/>
      </w:pPr>
      <w:r w:rsidRPr="001A5E4E">
        <w:t>Страховий менеджмент: підручник / [С.С. Осадець, О.В. Мурашко, В.М. Фурман та ін.]; за наук. ред. д-ра екон. наук, проф. С.С. Осадця. – К.: КНЕУ, 2011. – 333 с.</w:t>
      </w:r>
    </w:p>
    <w:p w:rsidR="001A5E4E" w:rsidRPr="001A5E4E" w:rsidRDefault="001A5E4E" w:rsidP="00592E3D">
      <w:pPr>
        <w:pStyle w:val="af3"/>
        <w:numPr>
          <w:ilvl w:val="0"/>
          <w:numId w:val="13"/>
        </w:numPr>
        <w:tabs>
          <w:tab w:val="left" w:pos="1134"/>
        </w:tabs>
        <w:ind w:left="0" w:firstLine="709"/>
        <w:contextualSpacing w:val="0"/>
        <w:jc w:val="both"/>
      </w:pPr>
      <w:r w:rsidRPr="001A5E4E">
        <w:t>Баранов А.Л. Вартісно-орієнтоване управління страховою компанією: монографія. Київ: КНЕУ, 2019. 356 с.</w:t>
      </w:r>
    </w:p>
    <w:p w:rsidR="00431450" w:rsidRPr="001A5E4E" w:rsidRDefault="00431450" w:rsidP="001A5E4E">
      <w:pPr>
        <w:pStyle w:val="BodyText2"/>
        <w:tabs>
          <w:tab w:val="left" w:pos="993"/>
          <w:tab w:val="left" w:pos="1134"/>
        </w:tabs>
        <w:ind w:firstLine="709"/>
        <w:rPr>
          <w:szCs w:val="24"/>
          <w:lang w:val="ru-RU"/>
        </w:rPr>
      </w:pPr>
    </w:p>
    <w:p w:rsidR="00D953EA" w:rsidRPr="001A5E4E" w:rsidRDefault="0095280D" w:rsidP="001A5E4E">
      <w:pPr>
        <w:pStyle w:val="2"/>
        <w:tabs>
          <w:tab w:val="left" w:pos="142"/>
        </w:tabs>
        <w:spacing w:line="240" w:lineRule="auto"/>
        <w:ind w:firstLine="709"/>
        <w:jc w:val="center"/>
        <w:rPr>
          <w:i/>
          <w:spacing w:val="-6"/>
          <w:szCs w:val="24"/>
        </w:rPr>
      </w:pPr>
      <w:r w:rsidRPr="001A5E4E">
        <w:rPr>
          <w:i/>
          <w:spacing w:val="-6"/>
          <w:szCs w:val="24"/>
        </w:rPr>
        <w:t>6</w:t>
      </w:r>
      <w:r w:rsidR="00431450" w:rsidRPr="001A5E4E">
        <w:rPr>
          <w:i/>
          <w:spacing w:val="-6"/>
          <w:szCs w:val="24"/>
        </w:rPr>
        <w:t xml:space="preserve">.2. </w:t>
      </w:r>
      <w:r w:rsidR="00D953EA" w:rsidRPr="001A5E4E">
        <w:rPr>
          <w:i/>
          <w:spacing w:val="-6"/>
          <w:szCs w:val="24"/>
        </w:rPr>
        <w:t>Додаткова література</w:t>
      </w:r>
    </w:p>
    <w:p w:rsidR="001A5E4E" w:rsidRPr="001A5E4E" w:rsidRDefault="001A5E4E" w:rsidP="00592E3D">
      <w:pPr>
        <w:pStyle w:val="af3"/>
        <w:numPr>
          <w:ilvl w:val="0"/>
          <w:numId w:val="14"/>
        </w:numPr>
        <w:tabs>
          <w:tab w:val="left" w:pos="1134"/>
        </w:tabs>
        <w:ind w:left="0" w:firstLine="709"/>
        <w:jc w:val="both"/>
      </w:pPr>
      <w:r w:rsidRPr="001A5E4E">
        <w:t xml:space="preserve">Баранов А.Л. Сутність і напрями інвестиційної діяльності страхових компаній. </w:t>
      </w:r>
      <w:r w:rsidRPr="001A5E4E">
        <w:rPr>
          <w:i/>
        </w:rPr>
        <w:t>Фінанси України</w:t>
      </w:r>
      <w:r w:rsidRPr="001A5E4E">
        <w:t>. 2015. № 2 (231). С. 83-97.</w:t>
      </w:r>
    </w:p>
    <w:p w:rsidR="001A5E4E" w:rsidRPr="001A5E4E" w:rsidRDefault="001A5E4E" w:rsidP="00592E3D">
      <w:pPr>
        <w:pStyle w:val="af3"/>
        <w:numPr>
          <w:ilvl w:val="0"/>
          <w:numId w:val="14"/>
        </w:numPr>
        <w:tabs>
          <w:tab w:val="left" w:pos="1134"/>
        </w:tabs>
        <w:ind w:left="0" w:firstLine="709"/>
        <w:jc w:val="both"/>
      </w:pPr>
      <w:r w:rsidRPr="001A5E4E">
        <w:t xml:space="preserve">Баранов А.Л. Теоретико-методичні підходи до визначення доходів страхової компанії. </w:t>
      </w:r>
      <w:r w:rsidRPr="001A5E4E">
        <w:rPr>
          <w:i/>
        </w:rPr>
        <w:t>Фінанси України</w:t>
      </w:r>
      <w:r w:rsidRPr="001A5E4E">
        <w:t>. 2014. № 9 (226). С. 107-117.</w:t>
      </w:r>
    </w:p>
    <w:p w:rsidR="001A5E4E" w:rsidRPr="001A5E4E" w:rsidRDefault="001A5E4E" w:rsidP="00592E3D">
      <w:pPr>
        <w:pStyle w:val="af3"/>
        <w:numPr>
          <w:ilvl w:val="0"/>
          <w:numId w:val="14"/>
        </w:numPr>
        <w:tabs>
          <w:tab w:val="left" w:pos="1134"/>
        </w:tabs>
        <w:ind w:left="0" w:firstLine="709"/>
        <w:jc w:val="both"/>
      </w:pPr>
      <w:r w:rsidRPr="001A5E4E">
        <w:t>Гаманкова О.О. Ринок страхових послуг України: теорія, методологія, практика: монографія. Київ: КНЕУ, 2009. 283 с.</w:t>
      </w:r>
    </w:p>
    <w:p w:rsidR="001A5E4E" w:rsidRPr="001A5E4E" w:rsidRDefault="001A5E4E" w:rsidP="00592E3D">
      <w:pPr>
        <w:pStyle w:val="af3"/>
        <w:numPr>
          <w:ilvl w:val="0"/>
          <w:numId w:val="14"/>
        </w:numPr>
        <w:tabs>
          <w:tab w:val="left" w:pos="1134"/>
        </w:tabs>
        <w:ind w:left="0" w:firstLine="709"/>
        <w:jc w:val="both"/>
      </w:pPr>
      <w:r w:rsidRPr="001A5E4E">
        <w:t>Гварлиани Т.Е., Балакирева В.Ю. Денежные потоки в страховании. Москва: Финансы и статистика, 2004. 336 с.</w:t>
      </w:r>
    </w:p>
    <w:p w:rsidR="001A5E4E" w:rsidRPr="001A5E4E" w:rsidRDefault="001A5E4E" w:rsidP="00592E3D">
      <w:pPr>
        <w:pStyle w:val="af3"/>
        <w:numPr>
          <w:ilvl w:val="0"/>
          <w:numId w:val="14"/>
        </w:numPr>
        <w:tabs>
          <w:tab w:val="left" w:pos="1134"/>
        </w:tabs>
        <w:ind w:left="0" w:firstLine="709"/>
        <w:jc w:val="both"/>
      </w:pPr>
      <w:r w:rsidRPr="001A5E4E">
        <w:t>Головко А.Т., Денисенко М.П., Ковтун І.О., Кабанов В.Г. Основи довгострокового страхування: Навч. посібник / А.Т. Головко, М.П. Денисенко, І.О. Ковтун, В.Г. Кабанов. – Алерта, 2007. – 444 с.</w:t>
      </w:r>
    </w:p>
    <w:p w:rsidR="001A5E4E" w:rsidRPr="001A5E4E" w:rsidRDefault="001A5E4E" w:rsidP="00592E3D">
      <w:pPr>
        <w:pStyle w:val="af3"/>
        <w:numPr>
          <w:ilvl w:val="0"/>
          <w:numId w:val="14"/>
        </w:numPr>
        <w:tabs>
          <w:tab w:val="left" w:pos="1134"/>
        </w:tabs>
        <w:ind w:left="0" w:firstLine="709"/>
        <w:jc w:val="both"/>
      </w:pPr>
      <w:r w:rsidRPr="001A5E4E">
        <w:t>Інновації у фінансовій сфері: монографія [В.М. Опарін, Т.В. Паєнтко, В.М. Федосов та ін.]; за заг. ред. В.М. Опаріна. – К.: КНЕУ, 2013. – 444 с.</w:t>
      </w:r>
    </w:p>
    <w:p w:rsidR="001A5E4E" w:rsidRPr="001A5E4E" w:rsidRDefault="001A5E4E" w:rsidP="00592E3D">
      <w:pPr>
        <w:pStyle w:val="af3"/>
        <w:numPr>
          <w:ilvl w:val="0"/>
          <w:numId w:val="14"/>
        </w:numPr>
        <w:tabs>
          <w:tab w:val="left" w:pos="1134"/>
        </w:tabs>
        <w:ind w:left="0" w:firstLine="709"/>
        <w:jc w:val="both"/>
      </w:pPr>
      <w:r w:rsidRPr="001A5E4E">
        <w:t>Ковтун І.О., Денисенко М.П., Кабанов В.Г. Основи актуарних розрахунків. – Навчальний посібник / І.О. Ковтун, М.П. Денисенко, В.Г. Кабанов. – К.: «ВД «Професіонал», 2008. – 480 с.</w:t>
      </w:r>
    </w:p>
    <w:p w:rsidR="001A5E4E" w:rsidRPr="001A5E4E" w:rsidRDefault="001A5E4E" w:rsidP="00592E3D">
      <w:pPr>
        <w:pStyle w:val="af3"/>
        <w:numPr>
          <w:ilvl w:val="0"/>
          <w:numId w:val="14"/>
        </w:numPr>
        <w:tabs>
          <w:tab w:val="left" w:pos="1134"/>
        </w:tabs>
        <w:ind w:left="0" w:firstLine="709"/>
        <w:jc w:val="both"/>
      </w:pPr>
      <w:r w:rsidRPr="001A5E4E">
        <w:t>Козьменко О.В. Актуарні розрахунки: навчальний посібник / О.В. Козьменко, О.В. Кузьменко. – Суми: Університетська книга, 2011. – 224 с.</w:t>
      </w:r>
    </w:p>
    <w:p w:rsidR="001A5E4E" w:rsidRPr="001A5E4E" w:rsidRDefault="001A5E4E" w:rsidP="00592E3D">
      <w:pPr>
        <w:pStyle w:val="af3"/>
        <w:numPr>
          <w:ilvl w:val="0"/>
          <w:numId w:val="14"/>
        </w:numPr>
        <w:tabs>
          <w:tab w:val="left" w:pos="1134"/>
        </w:tabs>
        <w:ind w:left="0" w:firstLine="709"/>
        <w:jc w:val="both"/>
      </w:pPr>
      <w:r w:rsidRPr="001A5E4E">
        <w:t>Колотило О.Д. Збірник задач та вправ з курсу «Актуарні розрахунки» / О.Д. Колотило. – К.: КНЕУ, 1999. – 24 с.</w:t>
      </w:r>
    </w:p>
    <w:p w:rsidR="001A5E4E" w:rsidRPr="001A5E4E" w:rsidRDefault="001A5E4E" w:rsidP="00592E3D">
      <w:pPr>
        <w:pStyle w:val="af3"/>
        <w:numPr>
          <w:ilvl w:val="0"/>
          <w:numId w:val="14"/>
        </w:numPr>
        <w:tabs>
          <w:tab w:val="left" w:pos="1134"/>
        </w:tabs>
        <w:ind w:left="0" w:firstLine="709"/>
        <w:jc w:val="both"/>
      </w:pPr>
      <w:r w:rsidRPr="001A5E4E">
        <w:t>Мак Т. Математика рискового страхования / Т. Мак; пер. с нем. – М.: Олимп-Бизнес, 2005. – 432 с.</w:t>
      </w:r>
    </w:p>
    <w:p w:rsidR="001A5E4E" w:rsidRPr="001A5E4E" w:rsidRDefault="001A5E4E" w:rsidP="00592E3D">
      <w:pPr>
        <w:pStyle w:val="af3"/>
        <w:numPr>
          <w:ilvl w:val="0"/>
          <w:numId w:val="14"/>
        </w:numPr>
        <w:tabs>
          <w:tab w:val="left" w:pos="1134"/>
        </w:tabs>
        <w:ind w:left="0" w:firstLine="709"/>
        <w:jc w:val="both"/>
      </w:pPr>
      <w:r w:rsidRPr="001A5E4E">
        <w:rPr>
          <w:color w:val="000000"/>
          <w:shd w:val="clear" w:color="auto" w:fill="FFFFFF"/>
        </w:rPr>
        <w:t>Нагайчук Н.Г., Гончаренко О.О. Фінанси страхових компаній: навч. посібник / Н.Г. Нагайчук, О.О. Гончаренко. К.: УБС НБУ, 2010. – 527 с.</w:t>
      </w:r>
    </w:p>
    <w:p w:rsidR="001A5E4E" w:rsidRPr="001A5E4E" w:rsidRDefault="001A5E4E" w:rsidP="00592E3D">
      <w:pPr>
        <w:pStyle w:val="af3"/>
        <w:numPr>
          <w:ilvl w:val="0"/>
          <w:numId w:val="14"/>
        </w:numPr>
        <w:tabs>
          <w:tab w:val="left" w:pos="1134"/>
        </w:tabs>
        <w:ind w:left="0" w:firstLine="709"/>
        <w:jc w:val="both"/>
      </w:pPr>
      <w:r w:rsidRPr="001A5E4E">
        <w:t>Никулина Н.Н., Эриашвили Н.Д. Страховой менеджмент. Учебное пособие. – М.:ЮНИТИ-ДАНА, 2011. – 703 с.</w:t>
      </w:r>
    </w:p>
    <w:p w:rsidR="001A5E4E" w:rsidRPr="001A5E4E" w:rsidRDefault="001A5E4E" w:rsidP="00592E3D">
      <w:pPr>
        <w:pStyle w:val="af3"/>
        <w:numPr>
          <w:ilvl w:val="0"/>
          <w:numId w:val="14"/>
        </w:numPr>
        <w:tabs>
          <w:tab w:val="left" w:pos="1134"/>
        </w:tabs>
        <w:ind w:left="0" w:firstLine="709"/>
        <w:jc w:val="both"/>
      </w:pPr>
      <w:r w:rsidRPr="001A5E4E">
        <w:t>Рябикин В.И., Тихомиров С.Н., Баскаков В.Н. Страхование и актуарные расчеты: учебник / В.И. Рябикин, С.Н. Тихомиров, В.Н. Баскаков; под ред. д-ра экон. наук, проф. В.И. Рябикина, д-ра экон. наук, проф. С.Н. Тихомирова. – М.: Экономистъ, 2006. – 459 с.</w:t>
      </w:r>
    </w:p>
    <w:p w:rsidR="001A5E4E" w:rsidRPr="001A5E4E" w:rsidRDefault="001A5E4E" w:rsidP="00592E3D">
      <w:pPr>
        <w:pStyle w:val="af3"/>
        <w:numPr>
          <w:ilvl w:val="0"/>
          <w:numId w:val="14"/>
        </w:numPr>
        <w:tabs>
          <w:tab w:val="left" w:pos="1134"/>
        </w:tabs>
        <w:ind w:left="0" w:firstLine="709"/>
        <w:jc w:val="both"/>
      </w:pPr>
      <w:r w:rsidRPr="001A5E4E">
        <w:t>Стратегічне управління страховою компанією: Кол. моногр. / В.М. Фурман, О.Ф. Філонюк, М.П. Ніколенко, О.І. Барановський та ін.; Наук. ред. та кер. кол. авт. д-р екон. наук В.М. Фурман. – К.: КНЕУ, 2008. – 440 с.</w:t>
      </w:r>
    </w:p>
    <w:p w:rsidR="001A5E4E" w:rsidRPr="001A5E4E" w:rsidRDefault="001A5E4E" w:rsidP="00592E3D">
      <w:pPr>
        <w:pStyle w:val="af3"/>
        <w:numPr>
          <w:ilvl w:val="0"/>
          <w:numId w:val="14"/>
        </w:numPr>
        <w:tabs>
          <w:tab w:val="left" w:pos="1134"/>
        </w:tabs>
        <w:ind w:left="0" w:firstLine="709"/>
        <w:contextualSpacing w:val="0"/>
        <w:jc w:val="both"/>
      </w:pPr>
      <w:r w:rsidRPr="001A5E4E">
        <w:t>Страхування: Підручник / Керівник авт. кол. і наук. ред. С.С. Осадець. – Вид. 3-тє, без змін. – К.: КНЕУ, 2006. – 604 с.</w:t>
      </w:r>
    </w:p>
    <w:p w:rsidR="001A5E4E" w:rsidRPr="001A5E4E" w:rsidRDefault="001A5E4E" w:rsidP="00592E3D">
      <w:pPr>
        <w:pStyle w:val="af3"/>
        <w:numPr>
          <w:ilvl w:val="0"/>
          <w:numId w:val="14"/>
        </w:numPr>
        <w:tabs>
          <w:tab w:val="left" w:pos="1134"/>
        </w:tabs>
        <w:ind w:left="0" w:firstLine="709"/>
        <w:jc w:val="both"/>
      </w:pPr>
      <w:r w:rsidRPr="001A5E4E">
        <w:t xml:space="preserve">Супрун А.А., Супрун Н.В. Страховий менеджмент. Навч. посіб. / А.А. Супрун, Н.В. Супрун. – Львів: Магнолія, 2010. – 300 </w:t>
      </w:r>
      <w:r w:rsidRPr="001A5E4E">
        <w:rPr>
          <w:lang w:val="en-US"/>
        </w:rPr>
        <w:t>c</w:t>
      </w:r>
      <w:r w:rsidRPr="001A5E4E">
        <w:t>.</w:t>
      </w:r>
    </w:p>
    <w:p w:rsidR="001A5E4E" w:rsidRPr="001A5E4E" w:rsidRDefault="001A5E4E" w:rsidP="00592E3D">
      <w:pPr>
        <w:pStyle w:val="af3"/>
        <w:numPr>
          <w:ilvl w:val="0"/>
          <w:numId w:val="14"/>
        </w:numPr>
        <w:tabs>
          <w:tab w:val="left" w:pos="1134"/>
        </w:tabs>
        <w:ind w:left="0" w:firstLine="709"/>
        <w:jc w:val="both"/>
      </w:pPr>
      <w:r w:rsidRPr="001A5E4E">
        <w:t>Ткаченко Н.В. Забезпечення фінансової стійкості страхових компаній: теорія, методологія та практика: монографія / Н.В. Ткаченко; Нац. банк України, Ун-т банк. справи. – Черкаси: «Черкаський ЦНТЕІ», 2009. – 570 с.</w:t>
      </w:r>
    </w:p>
    <w:p w:rsidR="001A5E4E" w:rsidRPr="001A5E4E" w:rsidRDefault="001A5E4E" w:rsidP="00592E3D">
      <w:pPr>
        <w:pStyle w:val="af3"/>
        <w:numPr>
          <w:ilvl w:val="0"/>
          <w:numId w:val="14"/>
        </w:numPr>
        <w:tabs>
          <w:tab w:val="left" w:pos="1134"/>
        </w:tabs>
        <w:ind w:left="0" w:firstLine="709"/>
        <w:jc w:val="both"/>
      </w:pPr>
      <w:r w:rsidRPr="001A5E4E">
        <w:lastRenderedPageBreak/>
        <w:t>Фалин Г.И., Фалин А.И. Теория риска для актуариев в задачах / Г.И. Фалин, А.И. Фалин. – М.: Мир, Научный мир, 2004. – 240 с.</w:t>
      </w:r>
    </w:p>
    <w:p w:rsidR="001A5E4E" w:rsidRPr="001A5E4E" w:rsidRDefault="001A5E4E" w:rsidP="00592E3D">
      <w:pPr>
        <w:pStyle w:val="af3"/>
        <w:numPr>
          <w:ilvl w:val="0"/>
          <w:numId w:val="14"/>
        </w:numPr>
        <w:tabs>
          <w:tab w:val="left" w:pos="1134"/>
        </w:tabs>
        <w:ind w:left="0" w:firstLine="709"/>
        <w:jc w:val="both"/>
      </w:pPr>
      <w:r w:rsidRPr="001A5E4E">
        <w:t>Фінансова інфраструктура України: стан, проблеми та перспективи розвитку: монографія / [В. Опарін, В. Федосов, С. Льовочкін та ін.]; за заг. ред. В. Опаріна, В. Федосова. – К.: КНЕУ, 2016. – 695 [1] с.</w:t>
      </w:r>
    </w:p>
    <w:p w:rsidR="001A5E4E" w:rsidRPr="001A5E4E" w:rsidRDefault="001A5E4E" w:rsidP="00592E3D">
      <w:pPr>
        <w:pStyle w:val="af3"/>
        <w:numPr>
          <w:ilvl w:val="0"/>
          <w:numId w:val="14"/>
        </w:numPr>
        <w:tabs>
          <w:tab w:val="left" w:pos="1134"/>
        </w:tabs>
        <w:ind w:left="0" w:firstLine="709"/>
        <w:jc w:val="both"/>
      </w:pPr>
      <w:r w:rsidRPr="001A5E4E">
        <w:t>Шумелда Я. Основи актуарних розрахунків: Навчальний посібник для студентів спеціальності «Фінанси» (спеціалізація «Страхова справа) / Я. Шумелда. – Тернопіль: Підручники і посібники, 2003. – 160 с.</w:t>
      </w:r>
    </w:p>
    <w:p w:rsidR="001A5E4E" w:rsidRPr="001A5E4E" w:rsidRDefault="001A5E4E" w:rsidP="001A5E4E">
      <w:pPr>
        <w:pStyle w:val="2"/>
        <w:tabs>
          <w:tab w:val="left" w:pos="2977"/>
        </w:tabs>
        <w:spacing w:line="240" w:lineRule="auto"/>
        <w:ind w:firstLine="709"/>
        <w:jc w:val="center"/>
        <w:rPr>
          <w:i/>
          <w:spacing w:val="-6"/>
          <w:szCs w:val="24"/>
        </w:rPr>
      </w:pPr>
    </w:p>
    <w:p w:rsidR="00D953EA" w:rsidRPr="001A5E4E" w:rsidRDefault="0095280D" w:rsidP="001A5E4E">
      <w:pPr>
        <w:pStyle w:val="2"/>
        <w:tabs>
          <w:tab w:val="left" w:pos="2977"/>
        </w:tabs>
        <w:spacing w:line="240" w:lineRule="auto"/>
        <w:ind w:firstLine="709"/>
        <w:jc w:val="center"/>
        <w:rPr>
          <w:i/>
          <w:spacing w:val="-6"/>
          <w:szCs w:val="24"/>
        </w:rPr>
      </w:pPr>
      <w:r w:rsidRPr="001A5E4E">
        <w:rPr>
          <w:i/>
          <w:spacing w:val="-6"/>
          <w:szCs w:val="24"/>
        </w:rPr>
        <w:t>6</w:t>
      </w:r>
      <w:r w:rsidR="00431450" w:rsidRPr="001A5E4E">
        <w:rPr>
          <w:i/>
          <w:spacing w:val="-6"/>
          <w:szCs w:val="24"/>
        </w:rPr>
        <w:t xml:space="preserve">.3. </w:t>
      </w:r>
      <w:r w:rsidR="00D953EA" w:rsidRPr="001A5E4E">
        <w:rPr>
          <w:i/>
          <w:spacing w:val="-6"/>
          <w:szCs w:val="24"/>
        </w:rPr>
        <w:t>Інформаційні ресурси</w:t>
      </w:r>
    </w:p>
    <w:p w:rsidR="00D953EA" w:rsidRPr="001A5E4E" w:rsidRDefault="00D953EA" w:rsidP="001A5E4E">
      <w:pPr>
        <w:widowControl w:val="0"/>
        <w:numPr>
          <w:ilvl w:val="0"/>
          <w:numId w:val="1"/>
        </w:numPr>
        <w:tabs>
          <w:tab w:val="left" w:pos="1134"/>
        </w:tabs>
        <w:ind w:left="0" w:firstLine="709"/>
        <w:jc w:val="both"/>
        <w:rPr>
          <w:bCs/>
          <w:color w:val="0000FF"/>
          <w:shd w:val="clear" w:color="auto" w:fill="FFFFFF"/>
          <w:lang w:val="uk-UA"/>
        </w:rPr>
      </w:pPr>
      <w:r w:rsidRPr="001A5E4E">
        <w:rPr>
          <w:lang w:val="uk-UA"/>
        </w:rPr>
        <w:t xml:space="preserve">Офіційний сайт </w:t>
      </w:r>
      <w:r w:rsidRPr="001A5E4E">
        <w:rPr>
          <w:bCs/>
          <w:shd w:val="clear" w:color="auto" w:fill="FFFFFF"/>
          <w:lang w:val="uk-UA"/>
        </w:rPr>
        <w:t>Національної комісії, що здійснює державне регулювання у сфері ринків фінансових послуг</w:t>
      </w:r>
      <w:r w:rsidR="001A5E4E" w:rsidRPr="001A5E4E">
        <w:rPr>
          <w:bCs/>
          <w:shd w:val="clear" w:color="auto" w:fill="FFFFFF"/>
          <w:lang w:val="uk-UA"/>
        </w:rPr>
        <w:t>.</w:t>
      </w:r>
      <w:r w:rsidRPr="001A5E4E">
        <w:rPr>
          <w:bCs/>
          <w:shd w:val="clear" w:color="auto" w:fill="FFFFFF"/>
          <w:lang w:val="uk-UA"/>
        </w:rPr>
        <w:t xml:space="preserve"> </w:t>
      </w:r>
      <w:r w:rsidR="001A5E4E" w:rsidRPr="001A5E4E">
        <w:rPr>
          <w:lang w:val="en-US"/>
        </w:rPr>
        <w:t>URL</w:t>
      </w:r>
      <w:r w:rsidRPr="001A5E4E">
        <w:rPr>
          <w:lang w:val="uk-UA"/>
        </w:rPr>
        <w:t xml:space="preserve">: </w:t>
      </w:r>
      <w:hyperlink r:id="rId11" w:history="1">
        <w:r w:rsidRPr="001A5E4E">
          <w:rPr>
            <w:rStyle w:val="ae"/>
            <w:lang w:val="pl-PL"/>
          </w:rPr>
          <w:t>http</w:t>
        </w:r>
        <w:r w:rsidRPr="001A5E4E">
          <w:rPr>
            <w:rStyle w:val="ae"/>
            <w:lang w:val="uk-UA"/>
          </w:rPr>
          <w:t>://</w:t>
        </w:r>
        <w:r w:rsidRPr="001A5E4E">
          <w:rPr>
            <w:rStyle w:val="ae"/>
            <w:lang w:val="pl-PL"/>
          </w:rPr>
          <w:t>www</w:t>
        </w:r>
        <w:r w:rsidRPr="001A5E4E">
          <w:rPr>
            <w:rStyle w:val="ae"/>
            <w:lang w:val="uk-UA"/>
          </w:rPr>
          <w:t>.</w:t>
        </w:r>
        <w:r w:rsidRPr="001A5E4E">
          <w:rPr>
            <w:rStyle w:val="ae"/>
            <w:lang w:val="pl-PL"/>
          </w:rPr>
          <w:t>dfp</w:t>
        </w:r>
        <w:r w:rsidRPr="001A5E4E">
          <w:rPr>
            <w:rStyle w:val="ae"/>
            <w:lang w:val="uk-UA"/>
          </w:rPr>
          <w:t>.</w:t>
        </w:r>
        <w:r w:rsidRPr="001A5E4E">
          <w:rPr>
            <w:rStyle w:val="ae"/>
            <w:lang w:val="pl-PL"/>
          </w:rPr>
          <w:t>gov</w:t>
        </w:r>
        <w:r w:rsidRPr="001A5E4E">
          <w:rPr>
            <w:rStyle w:val="ae"/>
            <w:lang w:val="uk-UA"/>
          </w:rPr>
          <w:t>.</w:t>
        </w:r>
        <w:r w:rsidRPr="001A5E4E">
          <w:rPr>
            <w:rStyle w:val="ae"/>
            <w:lang w:val="pl-PL"/>
          </w:rPr>
          <w:t>ua</w:t>
        </w:r>
        <w:r w:rsidRPr="001A5E4E">
          <w:rPr>
            <w:rStyle w:val="ae"/>
            <w:lang w:val="uk-UA"/>
          </w:rPr>
          <w:t>/</w:t>
        </w:r>
      </w:hyperlink>
    </w:p>
    <w:p w:rsidR="00D953EA" w:rsidRPr="001A5E4E" w:rsidRDefault="00D953EA" w:rsidP="001A5E4E">
      <w:pPr>
        <w:widowControl w:val="0"/>
        <w:numPr>
          <w:ilvl w:val="0"/>
          <w:numId w:val="1"/>
        </w:numPr>
        <w:tabs>
          <w:tab w:val="left" w:pos="1134"/>
        </w:tabs>
        <w:ind w:left="0" w:firstLine="709"/>
        <w:jc w:val="both"/>
        <w:rPr>
          <w:color w:val="0000FF"/>
          <w:lang w:val="en-US"/>
        </w:rPr>
      </w:pPr>
      <w:r w:rsidRPr="001A5E4E">
        <w:t>Офіційний сайт Ліги страхових організацій України</w:t>
      </w:r>
      <w:r w:rsidR="001A5E4E" w:rsidRPr="001A5E4E">
        <w:rPr>
          <w:lang w:val="uk-UA"/>
        </w:rPr>
        <w:t>.</w:t>
      </w:r>
      <w:r w:rsidRPr="001A5E4E">
        <w:t xml:space="preserve"> </w:t>
      </w:r>
      <w:r w:rsidR="001A5E4E" w:rsidRPr="001A5E4E">
        <w:rPr>
          <w:lang w:val="en-US"/>
        </w:rPr>
        <w:t>URL</w:t>
      </w:r>
      <w:r w:rsidRPr="001A5E4E">
        <w:rPr>
          <w:lang w:val="en-US"/>
        </w:rPr>
        <w:t xml:space="preserve">: </w:t>
      </w:r>
      <w:hyperlink r:id="rId12" w:history="1">
        <w:r w:rsidRPr="001A5E4E">
          <w:rPr>
            <w:rStyle w:val="ae"/>
            <w:lang w:val="en-US"/>
          </w:rPr>
          <w:t>http://uainsur.com/our-news/</w:t>
        </w:r>
      </w:hyperlink>
      <w:r w:rsidRPr="001A5E4E">
        <w:rPr>
          <w:color w:val="0000FF"/>
          <w:lang w:val="en-US"/>
        </w:rPr>
        <w:t xml:space="preserve"> </w:t>
      </w:r>
      <w:r w:rsidR="001A5E4E" w:rsidRPr="001A5E4E">
        <w:rPr>
          <w:color w:val="0000FF"/>
          <w:lang w:val="uk-UA"/>
        </w:rPr>
        <w:t>.</w:t>
      </w:r>
    </w:p>
    <w:p w:rsidR="00A16AB5" w:rsidRPr="001A5E4E" w:rsidRDefault="001A5E4E" w:rsidP="001A5E4E">
      <w:pPr>
        <w:pStyle w:val="af3"/>
        <w:widowControl w:val="0"/>
        <w:numPr>
          <w:ilvl w:val="0"/>
          <w:numId w:val="1"/>
        </w:numPr>
        <w:tabs>
          <w:tab w:val="left" w:pos="1134"/>
        </w:tabs>
        <w:ind w:left="0" w:firstLine="709"/>
        <w:jc w:val="both"/>
        <w:rPr>
          <w:snapToGrid w:val="0"/>
        </w:rPr>
      </w:pPr>
      <w:r w:rsidRPr="001A5E4E">
        <w:t xml:space="preserve">Офіційний сайт Фориншурер страхование. </w:t>
      </w:r>
      <w:r w:rsidRPr="001A5E4E">
        <w:rPr>
          <w:lang w:val="en-US"/>
        </w:rPr>
        <w:t>URL</w:t>
      </w:r>
      <w:r w:rsidRPr="001A5E4E">
        <w:t xml:space="preserve">: </w:t>
      </w:r>
      <w:hyperlink r:id="rId13" w:history="1">
        <w:r w:rsidRPr="001A5E4E">
          <w:rPr>
            <w:rStyle w:val="ae"/>
          </w:rPr>
          <w:t>https://forinsurer.com/</w:t>
        </w:r>
      </w:hyperlink>
      <w:r w:rsidRPr="001A5E4E">
        <w:t>.</w:t>
      </w:r>
    </w:p>
    <w:sectPr w:rsidR="00A16AB5" w:rsidRPr="001A5E4E" w:rsidSect="008D0258">
      <w:footerReference w:type="even" r:id="rId14"/>
      <w:footerReference w:type="default" r:id="rId15"/>
      <w:pgSz w:w="11906" w:h="16838"/>
      <w:pgMar w:top="851" w:right="851"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57A" w:rsidRDefault="00AB757A">
      <w:r>
        <w:separator/>
      </w:r>
    </w:p>
  </w:endnote>
  <w:endnote w:type="continuationSeparator" w:id="0">
    <w:p w:rsidR="00AB757A" w:rsidRDefault="00AB75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emy">
    <w:altName w:val="Times New Roman"/>
    <w:charset w:val="00"/>
    <w:family w:val="auto"/>
    <w:pitch w:val="variable"/>
    <w:sig w:usb0="00000203" w:usb1="00000000" w:usb2="00000000" w:usb3="00000000" w:csb0="00000005" w:csb1="00000000"/>
  </w:font>
  <w:font w:name="Times New Roman CYR">
    <w:altName w:val="Cambria"/>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extBook">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7A" w:rsidRDefault="00AB757A" w:rsidP="00A773F0">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B757A" w:rsidRDefault="00AB757A" w:rsidP="004247C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083213"/>
      <w:docPartObj>
        <w:docPartGallery w:val="Page Numbers (Bottom of Page)"/>
        <w:docPartUnique/>
      </w:docPartObj>
    </w:sdtPr>
    <w:sdtContent>
      <w:p w:rsidR="00AB757A" w:rsidRDefault="00AB757A">
        <w:pPr>
          <w:pStyle w:val="a5"/>
          <w:jc w:val="right"/>
        </w:pPr>
        <w:r w:rsidRPr="001949D8">
          <w:fldChar w:fldCharType="begin"/>
        </w:r>
        <w:r>
          <w:instrText>PAGE   \* MERGEFORMAT</w:instrText>
        </w:r>
        <w:r w:rsidRPr="001949D8">
          <w:fldChar w:fldCharType="separate"/>
        </w:r>
        <w:r w:rsidR="00592E3D" w:rsidRPr="00592E3D">
          <w:rPr>
            <w:noProof/>
            <w:lang w:val="ru-RU"/>
          </w:rPr>
          <w:t>2</w:t>
        </w:r>
        <w:r>
          <w:rPr>
            <w:noProof/>
            <w:lang w:val="ru-RU"/>
          </w:rPr>
          <w:fldChar w:fldCharType="end"/>
        </w:r>
      </w:p>
    </w:sdtContent>
  </w:sdt>
  <w:p w:rsidR="00AB757A" w:rsidRDefault="00AB757A" w:rsidP="004247C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57A" w:rsidRDefault="00AB757A">
      <w:r>
        <w:separator/>
      </w:r>
    </w:p>
  </w:footnote>
  <w:footnote w:type="continuationSeparator" w:id="0">
    <w:p w:rsidR="00AB757A" w:rsidRDefault="00AB75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F65"/>
    <w:multiLevelType w:val="hybridMultilevel"/>
    <w:tmpl w:val="3DC05958"/>
    <w:lvl w:ilvl="0" w:tplc="0682FCC2">
      <w:start w:val="1"/>
      <w:numFmt w:val="bullet"/>
      <w:lvlText w:val=""/>
      <w:lvlJc w:val="left"/>
      <w:pPr>
        <w:ind w:left="1429" w:hanging="360"/>
      </w:pPr>
      <w:rPr>
        <w:rFonts w:ascii="Symbol" w:hAnsi="Symbol" w:hint="default"/>
      </w:rPr>
    </w:lvl>
    <w:lvl w:ilvl="1" w:tplc="43242484">
      <w:numFmt w:val="bullet"/>
      <w:lvlText w:val="•"/>
      <w:lvlJc w:val="left"/>
      <w:pPr>
        <w:ind w:left="2659" w:hanging="870"/>
      </w:pPr>
      <w:rPr>
        <w:rFonts w:ascii="Times New Roman" w:eastAsia="Times New Roman" w:hAnsi="Times New Roman" w:cs="Times New Roman" w:hint="default"/>
      </w:rPr>
    </w:lvl>
    <w:lvl w:ilvl="2" w:tplc="F252FC36">
      <w:numFmt w:val="bullet"/>
      <w:lvlText w:val="-"/>
      <w:lvlJc w:val="left"/>
      <w:pPr>
        <w:ind w:left="2869" w:hanging="360"/>
      </w:pPr>
      <w:rPr>
        <w:rFonts w:ascii="Times New Roman" w:eastAsia="Times New Roman"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94368A"/>
    <w:multiLevelType w:val="hybridMultilevel"/>
    <w:tmpl w:val="13E0DA10"/>
    <w:lvl w:ilvl="0" w:tplc="0682F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AA7CAD"/>
    <w:multiLevelType w:val="hybridMultilevel"/>
    <w:tmpl w:val="7CDECCB6"/>
    <w:lvl w:ilvl="0" w:tplc="26D040BA">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4F77C94"/>
    <w:multiLevelType w:val="hybridMultilevel"/>
    <w:tmpl w:val="FBEC55A2"/>
    <w:lvl w:ilvl="0" w:tplc="0682FCC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nsid w:val="15F62C5E"/>
    <w:multiLevelType w:val="hybridMultilevel"/>
    <w:tmpl w:val="D130DE72"/>
    <w:lvl w:ilvl="0" w:tplc="0422000F">
      <w:start w:val="1"/>
      <w:numFmt w:val="decimal"/>
      <w:lvlText w:val="%1."/>
      <w:lvlJc w:val="left"/>
      <w:pPr>
        <w:ind w:left="19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1A4621B6"/>
    <w:multiLevelType w:val="multilevel"/>
    <w:tmpl w:val="78886A98"/>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nsid w:val="1D155783"/>
    <w:multiLevelType w:val="hybridMultilevel"/>
    <w:tmpl w:val="1F0460CA"/>
    <w:lvl w:ilvl="0" w:tplc="0682FC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9511CD"/>
    <w:multiLevelType w:val="multilevel"/>
    <w:tmpl w:val="02921826"/>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
    <w:nsid w:val="2D5F4DA6"/>
    <w:multiLevelType w:val="hybridMultilevel"/>
    <w:tmpl w:val="37229CE2"/>
    <w:lvl w:ilvl="0" w:tplc="0682FCC2">
      <w:start w:val="1"/>
      <w:numFmt w:val="bullet"/>
      <w:lvlText w:val=""/>
      <w:lvlJc w:val="left"/>
      <w:pPr>
        <w:ind w:left="1429" w:hanging="360"/>
      </w:pPr>
      <w:rPr>
        <w:rFonts w:ascii="Symbol" w:hAnsi="Symbol" w:hint="default"/>
      </w:rPr>
    </w:lvl>
    <w:lvl w:ilvl="1" w:tplc="0682FCC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411CB2"/>
    <w:multiLevelType w:val="hybridMultilevel"/>
    <w:tmpl w:val="FC9A34E4"/>
    <w:lvl w:ilvl="0" w:tplc="0682FC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F9F6D21"/>
    <w:multiLevelType w:val="hybridMultilevel"/>
    <w:tmpl w:val="CF02264C"/>
    <w:lvl w:ilvl="0" w:tplc="0422000F">
      <w:start w:val="1"/>
      <w:numFmt w:val="decimal"/>
      <w:lvlText w:val="%1."/>
      <w:lvlJc w:val="left"/>
      <w:pPr>
        <w:ind w:left="1778" w:hanging="360"/>
      </w:pPr>
      <w:rPr>
        <w:rFonts w:cs="Times New Roman" w:hint="default"/>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1">
    <w:nsid w:val="3FA1338B"/>
    <w:multiLevelType w:val="hybridMultilevel"/>
    <w:tmpl w:val="0D664836"/>
    <w:lvl w:ilvl="0" w:tplc="0682FC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2421100"/>
    <w:multiLevelType w:val="hybridMultilevel"/>
    <w:tmpl w:val="7CDECCB6"/>
    <w:lvl w:ilvl="0" w:tplc="26D040BA">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44621660"/>
    <w:multiLevelType w:val="hybridMultilevel"/>
    <w:tmpl w:val="123AAE88"/>
    <w:lvl w:ilvl="0" w:tplc="0682FC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6513B24"/>
    <w:multiLevelType w:val="multilevel"/>
    <w:tmpl w:val="AD368164"/>
    <w:lvl w:ilvl="0">
      <w:start w:val="1"/>
      <w:numFmt w:val="decimal"/>
      <w:lvlText w:val="%1."/>
      <w:lvlJc w:val="left"/>
      <w:pPr>
        <w:ind w:left="786" w:hanging="360"/>
      </w:pPr>
      <w:rPr>
        <w:color w:val="auto"/>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nsid w:val="5A106F30"/>
    <w:multiLevelType w:val="hybridMultilevel"/>
    <w:tmpl w:val="CA6AD52A"/>
    <w:lvl w:ilvl="0" w:tplc="0682FC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A6F7E33"/>
    <w:multiLevelType w:val="hybridMultilevel"/>
    <w:tmpl w:val="5CC4387C"/>
    <w:lvl w:ilvl="0" w:tplc="0682FC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C3E5A11"/>
    <w:multiLevelType w:val="hybridMultilevel"/>
    <w:tmpl w:val="0E041258"/>
    <w:lvl w:ilvl="0" w:tplc="0682FCC2">
      <w:start w:val="1"/>
      <w:numFmt w:val="bullet"/>
      <w:lvlText w:val=""/>
      <w:lvlJc w:val="left"/>
      <w:pPr>
        <w:ind w:left="1429" w:hanging="360"/>
      </w:pPr>
      <w:rPr>
        <w:rFonts w:ascii="Symbol" w:hAnsi="Symbol" w:hint="default"/>
      </w:rPr>
    </w:lvl>
    <w:lvl w:ilvl="1" w:tplc="0682FCC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6C65CD7"/>
    <w:multiLevelType w:val="multilevel"/>
    <w:tmpl w:val="78886A98"/>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14"/>
  </w:num>
  <w:num w:numId="2">
    <w:abstractNumId w:val="4"/>
  </w:num>
  <w:num w:numId="3">
    <w:abstractNumId w:val="7"/>
  </w:num>
  <w:num w:numId="4">
    <w:abstractNumId w:val="5"/>
  </w:num>
  <w:num w:numId="5">
    <w:abstractNumId w:val="6"/>
  </w:num>
  <w:num w:numId="6">
    <w:abstractNumId w:val="13"/>
  </w:num>
  <w:num w:numId="7">
    <w:abstractNumId w:val="9"/>
  </w:num>
  <w:num w:numId="8">
    <w:abstractNumId w:val="15"/>
  </w:num>
  <w:num w:numId="9">
    <w:abstractNumId w:val="16"/>
  </w:num>
  <w:num w:numId="10">
    <w:abstractNumId w:val="0"/>
  </w:num>
  <w:num w:numId="11">
    <w:abstractNumId w:val="11"/>
  </w:num>
  <w:num w:numId="12">
    <w:abstractNumId w:val="8"/>
  </w:num>
  <w:num w:numId="13">
    <w:abstractNumId w:val="12"/>
  </w:num>
  <w:num w:numId="14">
    <w:abstractNumId w:val="2"/>
  </w:num>
  <w:num w:numId="15">
    <w:abstractNumId w:val="17"/>
  </w:num>
  <w:num w:numId="16">
    <w:abstractNumId w:val="3"/>
  </w:num>
  <w:num w:numId="17">
    <w:abstractNumId w:val="18"/>
  </w:num>
  <w:num w:numId="18">
    <w:abstractNumId w:val="10"/>
  </w:num>
  <w:num w:numId="19">
    <w:abstractNumId w:val="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C2A01"/>
    <w:rsid w:val="00001ADD"/>
    <w:rsid w:val="00001F59"/>
    <w:rsid w:val="000038C4"/>
    <w:rsid w:val="00003CF6"/>
    <w:rsid w:val="00007B32"/>
    <w:rsid w:val="000244F8"/>
    <w:rsid w:val="00025DA4"/>
    <w:rsid w:val="00025E2C"/>
    <w:rsid w:val="00034FDA"/>
    <w:rsid w:val="0004339F"/>
    <w:rsid w:val="00043903"/>
    <w:rsid w:val="00066A53"/>
    <w:rsid w:val="0008332B"/>
    <w:rsid w:val="000839CE"/>
    <w:rsid w:val="0009001C"/>
    <w:rsid w:val="00097007"/>
    <w:rsid w:val="000A01F2"/>
    <w:rsid w:val="000A1C1C"/>
    <w:rsid w:val="000A2834"/>
    <w:rsid w:val="000A341B"/>
    <w:rsid w:val="000A4610"/>
    <w:rsid w:val="000C13F0"/>
    <w:rsid w:val="000C1584"/>
    <w:rsid w:val="000D7B2B"/>
    <w:rsid w:val="000E7119"/>
    <w:rsid w:val="000F33DE"/>
    <w:rsid w:val="000F7125"/>
    <w:rsid w:val="00105641"/>
    <w:rsid w:val="001056C5"/>
    <w:rsid w:val="00117167"/>
    <w:rsid w:val="00126982"/>
    <w:rsid w:val="00136130"/>
    <w:rsid w:val="001529E5"/>
    <w:rsid w:val="00156E32"/>
    <w:rsid w:val="0016353E"/>
    <w:rsid w:val="00170E4E"/>
    <w:rsid w:val="00172FDC"/>
    <w:rsid w:val="0017302E"/>
    <w:rsid w:val="00175A78"/>
    <w:rsid w:val="00177B44"/>
    <w:rsid w:val="00177F4A"/>
    <w:rsid w:val="00180425"/>
    <w:rsid w:val="00181BAD"/>
    <w:rsid w:val="001851DE"/>
    <w:rsid w:val="001949D8"/>
    <w:rsid w:val="001A3A2D"/>
    <w:rsid w:val="001A5E4E"/>
    <w:rsid w:val="001A6533"/>
    <w:rsid w:val="001B420D"/>
    <w:rsid w:val="001E164C"/>
    <w:rsid w:val="001E24AE"/>
    <w:rsid w:val="001E503C"/>
    <w:rsid w:val="001E5760"/>
    <w:rsid w:val="001F2918"/>
    <w:rsid w:val="001F4665"/>
    <w:rsid w:val="001F75D8"/>
    <w:rsid w:val="001F7F8B"/>
    <w:rsid w:val="0020180B"/>
    <w:rsid w:val="0020209D"/>
    <w:rsid w:val="002040F2"/>
    <w:rsid w:val="00212132"/>
    <w:rsid w:val="002170A7"/>
    <w:rsid w:val="00220080"/>
    <w:rsid w:val="002270F2"/>
    <w:rsid w:val="00232960"/>
    <w:rsid w:val="00241FF4"/>
    <w:rsid w:val="00242372"/>
    <w:rsid w:val="002467FF"/>
    <w:rsid w:val="00247713"/>
    <w:rsid w:val="00253529"/>
    <w:rsid w:val="00262A15"/>
    <w:rsid w:val="00263A82"/>
    <w:rsid w:val="00265F1F"/>
    <w:rsid w:val="0028008D"/>
    <w:rsid w:val="00282143"/>
    <w:rsid w:val="00285555"/>
    <w:rsid w:val="00285D31"/>
    <w:rsid w:val="00293445"/>
    <w:rsid w:val="00294B91"/>
    <w:rsid w:val="002A16F9"/>
    <w:rsid w:val="002B15B2"/>
    <w:rsid w:val="002B6ACF"/>
    <w:rsid w:val="002C32B2"/>
    <w:rsid w:val="002C498A"/>
    <w:rsid w:val="002C5879"/>
    <w:rsid w:val="002D3742"/>
    <w:rsid w:val="002D64DD"/>
    <w:rsid w:val="002E1502"/>
    <w:rsid w:val="002E1B3A"/>
    <w:rsid w:val="002E5AE7"/>
    <w:rsid w:val="002F777D"/>
    <w:rsid w:val="00304F52"/>
    <w:rsid w:val="00310B1A"/>
    <w:rsid w:val="00311DDA"/>
    <w:rsid w:val="003136D8"/>
    <w:rsid w:val="00332E00"/>
    <w:rsid w:val="00335C48"/>
    <w:rsid w:val="00336E30"/>
    <w:rsid w:val="003524FC"/>
    <w:rsid w:val="0037467F"/>
    <w:rsid w:val="00384470"/>
    <w:rsid w:val="003855CC"/>
    <w:rsid w:val="003910B8"/>
    <w:rsid w:val="0039425C"/>
    <w:rsid w:val="003A4821"/>
    <w:rsid w:val="003C14B6"/>
    <w:rsid w:val="003C56B8"/>
    <w:rsid w:val="003D4C47"/>
    <w:rsid w:val="003E59EF"/>
    <w:rsid w:val="003E5BED"/>
    <w:rsid w:val="003F177D"/>
    <w:rsid w:val="003F36DC"/>
    <w:rsid w:val="003F6B02"/>
    <w:rsid w:val="0041140D"/>
    <w:rsid w:val="004166A8"/>
    <w:rsid w:val="00420418"/>
    <w:rsid w:val="004247C0"/>
    <w:rsid w:val="00431450"/>
    <w:rsid w:val="00442015"/>
    <w:rsid w:val="00447AA9"/>
    <w:rsid w:val="00452E7F"/>
    <w:rsid w:val="0045417B"/>
    <w:rsid w:val="00457D2B"/>
    <w:rsid w:val="00464A98"/>
    <w:rsid w:val="00466E95"/>
    <w:rsid w:val="0047015F"/>
    <w:rsid w:val="00473948"/>
    <w:rsid w:val="00477042"/>
    <w:rsid w:val="004808CA"/>
    <w:rsid w:val="00480FCC"/>
    <w:rsid w:val="00481D2E"/>
    <w:rsid w:val="00485B8C"/>
    <w:rsid w:val="00486C45"/>
    <w:rsid w:val="00487E44"/>
    <w:rsid w:val="00492E59"/>
    <w:rsid w:val="004B1F96"/>
    <w:rsid w:val="004C2AD7"/>
    <w:rsid w:val="004C4816"/>
    <w:rsid w:val="004D26C3"/>
    <w:rsid w:val="004D32F8"/>
    <w:rsid w:val="004E5D52"/>
    <w:rsid w:val="00513EF2"/>
    <w:rsid w:val="00517E37"/>
    <w:rsid w:val="00523C79"/>
    <w:rsid w:val="0053347D"/>
    <w:rsid w:val="00534E61"/>
    <w:rsid w:val="00537426"/>
    <w:rsid w:val="0055281F"/>
    <w:rsid w:val="00556B22"/>
    <w:rsid w:val="00556D21"/>
    <w:rsid w:val="00561D73"/>
    <w:rsid w:val="005724F0"/>
    <w:rsid w:val="00574A7D"/>
    <w:rsid w:val="00587573"/>
    <w:rsid w:val="00592E3D"/>
    <w:rsid w:val="00597DB6"/>
    <w:rsid w:val="005C0179"/>
    <w:rsid w:val="005C3C6F"/>
    <w:rsid w:val="005D261E"/>
    <w:rsid w:val="005F62F5"/>
    <w:rsid w:val="006039BE"/>
    <w:rsid w:val="006242D8"/>
    <w:rsid w:val="00627EBE"/>
    <w:rsid w:val="006346E7"/>
    <w:rsid w:val="00635B68"/>
    <w:rsid w:val="00636DA1"/>
    <w:rsid w:val="00637547"/>
    <w:rsid w:val="0064037B"/>
    <w:rsid w:val="00662A64"/>
    <w:rsid w:val="006727C9"/>
    <w:rsid w:val="00677BC2"/>
    <w:rsid w:val="00680E31"/>
    <w:rsid w:val="00693313"/>
    <w:rsid w:val="00694C92"/>
    <w:rsid w:val="006958CE"/>
    <w:rsid w:val="006B1271"/>
    <w:rsid w:val="006B316F"/>
    <w:rsid w:val="006D6BCD"/>
    <w:rsid w:val="006E3698"/>
    <w:rsid w:val="006E6CBD"/>
    <w:rsid w:val="006F0F21"/>
    <w:rsid w:val="00707296"/>
    <w:rsid w:val="007100F5"/>
    <w:rsid w:val="00711057"/>
    <w:rsid w:val="00711A23"/>
    <w:rsid w:val="00721CF0"/>
    <w:rsid w:val="00724607"/>
    <w:rsid w:val="00726AEC"/>
    <w:rsid w:val="00736C08"/>
    <w:rsid w:val="00776AD9"/>
    <w:rsid w:val="00787A31"/>
    <w:rsid w:val="00794642"/>
    <w:rsid w:val="00797918"/>
    <w:rsid w:val="00797964"/>
    <w:rsid w:val="00797BF7"/>
    <w:rsid w:val="007A238F"/>
    <w:rsid w:val="007A5C1A"/>
    <w:rsid w:val="007B1777"/>
    <w:rsid w:val="007B7686"/>
    <w:rsid w:val="007C15F0"/>
    <w:rsid w:val="007D1BE1"/>
    <w:rsid w:val="007D286D"/>
    <w:rsid w:val="007D4C72"/>
    <w:rsid w:val="007E121F"/>
    <w:rsid w:val="007E2068"/>
    <w:rsid w:val="007E44F2"/>
    <w:rsid w:val="007F50B6"/>
    <w:rsid w:val="007F6BF3"/>
    <w:rsid w:val="007F75CC"/>
    <w:rsid w:val="007F7CFA"/>
    <w:rsid w:val="00801E14"/>
    <w:rsid w:val="0080514E"/>
    <w:rsid w:val="00811CBF"/>
    <w:rsid w:val="00812BCE"/>
    <w:rsid w:val="00814CC1"/>
    <w:rsid w:val="00821C1C"/>
    <w:rsid w:val="00832D99"/>
    <w:rsid w:val="00842455"/>
    <w:rsid w:val="00844AAC"/>
    <w:rsid w:val="00861CA7"/>
    <w:rsid w:val="00871D79"/>
    <w:rsid w:val="0087237D"/>
    <w:rsid w:val="00874BD9"/>
    <w:rsid w:val="00874E5F"/>
    <w:rsid w:val="00880273"/>
    <w:rsid w:val="00882BAB"/>
    <w:rsid w:val="00891EB6"/>
    <w:rsid w:val="008949A2"/>
    <w:rsid w:val="008952F0"/>
    <w:rsid w:val="0089556B"/>
    <w:rsid w:val="008966C2"/>
    <w:rsid w:val="008A05FC"/>
    <w:rsid w:val="008A7E6E"/>
    <w:rsid w:val="008D0258"/>
    <w:rsid w:val="009101D8"/>
    <w:rsid w:val="00912913"/>
    <w:rsid w:val="00914641"/>
    <w:rsid w:val="00921EB7"/>
    <w:rsid w:val="0092578D"/>
    <w:rsid w:val="00944226"/>
    <w:rsid w:val="009459BD"/>
    <w:rsid w:val="0095280D"/>
    <w:rsid w:val="00954245"/>
    <w:rsid w:val="00962352"/>
    <w:rsid w:val="009700F6"/>
    <w:rsid w:val="0097713F"/>
    <w:rsid w:val="00983A79"/>
    <w:rsid w:val="00985CB1"/>
    <w:rsid w:val="00996B80"/>
    <w:rsid w:val="00997E95"/>
    <w:rsid w:val="009A2C56"/>
    <w:rsid w:val="009A2D4E"/>
    <w:rsid w:val="009B5B48"/>
    <w:rsid w:val="009B661B"/>
    <w:rsid w:val="009C2A01"/>
    <w:rsid w:val="009D1898"/>
    <w:rsid w:val="009D3766"/>
    <w:rsid w:val="009D6E56"/>
    <w:rsid w:val="009E5FF4"/>
    <w:rsid w:val="009E67D4"/>
    <w:rsid w:val="009F20F9"/>
    <w:rsid w:val="009F3F7C"/>
    <w:rsid w:val="009F671C"/>
    <w:rsid w:val="00A112AA"/>
    <w:rsid w:val="00A1311D"/>
    <w:rsid w:val="00A13AE6"/>
    <w:rsid w:val="00A16439"/>
    <w:rsid w:val="00A16AB5"/>
    <w:rsid w:val="00A17E11"/>
    <w:rsid w:val="00A213DA"/>
    <w:rsid w:val="00A25D87"/>
    <w:rsid w:val="00A30A37"/>
    <w:rsid w:val="00A312B9"/>
    <w:rsid w:val="00A34BDF"/>
    <w:rsid w:val="00A371FE"/>
    <w:rsid w:val="00A40B2B"/>
    <w:rsid w:val="00A42902"/>
    <w:rsid w:val="00A54185"/>
    <w:rsid w:val="00A54898"/>
    <w:rsid w:val="00A55609"/>
    <w:rsid w:val="00A65182"/>
    <w:rsid w:val="00A653A8"/>
    <w:rsid w:val="00A71D49"/>
    <w:rsid w:val="00A7440D"/>
    <w:rsid w:val="00A773F0"/>
    <w:rsid w:val="00A8703E"/>
    <w:rsid w:val="00A96DE4"/>
    <w:rsid w:val="00A97E18"/>
    <w:rsid w:val="00AB46B3"/>
    <w:rsid w:val="00AB757A"/>
    <w:rsid w:val="00AC1694"/>
    <w:rsid w:val="00AD1EDC"/>
    <w:rsid w:val="00AE1698"/>
    <w:rsid w:val="00AE1C8A"/>
    <w:rsid w:val="00AE207A"/>
    <w:rsid w:val="00AF6195"/>
    <w:rsid w:val="00B04492"/>
    <w:rsid w:val="00B33118"/>
    <w:rsid w:val="00B3713B"/>
    <w:rsid w:val="00B40DA2"/>
    <w:rsid w:val="00B43562"/>
    <w:rsid w:val="00B61F23"/>
    <w:rsid w:val="00B719AA"/>
    <w:rsid w:val="00B72ABF"/>
    <w:rsid w:val="00B7743F"/>
    <w:rsid w:val="00B810E8"/>
    <w:rsid w:val="00B8166A"/>
    <w:rsid w:val="00B86046"/>
    <w:rsid w:val="00B9584B"/>
    <w:rsid w:val="00B959CD"/>
    <w:rsid w:val="00BA060A"/>
    <w:rsid w:val="00BA782F"/>
    <w:rsid w:val="00BB023B"/>
    <w:rsid w:val="00BB27F6"/>
    <w:rsid w:val="00BB41B8"/>
    <w:rsid w:val="00BB43BB"/>
    <w:rsid w:val="00BB5A50"/>
    <w:rsid w:val="00BC3776"/>
    <w:rsid w:val="00BC4E0A"/>
    <w:rsid w:val="00BD1711"/>
    <w:rsid w:val="00BD41EF"/>
    <w:rsid w:val="00BE302F"/>
    <w:rsid w:val="00BE4C4C"/>
    <w:rsid w:val="00BF7367"/>
    <w:rsid w:val="00C13D88"/>
    <w:rsid w:val="00C14217"/>
    <w:rsid w:val="00C229CA"/>
    <w:rsid w:val="00C2351E"/>
    <w:rsid w:val="00C24EAF"/>
    <w:rsid w:val="00C32AAE"/>
    <w:rsid w:val="00C35175"/>
    <w:rsid w:val="00C41A55"/>
    <w:rsid w:val="00C44702"/>
    <w:rsid w:val="00C4649F"/>
    <w:rsid w:val="00C52029"/>
    <w:rsid w:val="00C64C53"/>
    <w:rsid w:val="00C64EFF"/>
    <w:rsid w:val="00C719A9"/>
    <w:rsid w:val="00C7752E"/>
    <w:rsid w:val="00C8046A"/>
    <w:rsid w:val="00C90FD1"/>
    <w:rsid w:val="00C97FC2"/>
    <w:rsid w:val="00CA16B5"/>
    <w:rsid w:val="00CA2230"/>
    <w:rsid w:val="00CA54D9"/>
    <w:rsid w:val="00CA5A32"/>
    <w:rsid w:val="00CB1CA8"/>
    <w:rsid w:val="00CC2625"/>
    <w:rsid w:val="00CC37FF"/>
    <w:rsid w:val="00CC3FAA"/>
    <w:rsid w:val="00CD498B"/>
    <w:rsid w:val="00CD7F44"/>
    <w:rsid w:val="00CE5087"/>
    <w:rsid w:val="00CF59B9"/>
    <w:rsid w:val="00CF5C1E"/>
    <w:rsid w:val="00D100CF"/>
    <w:rsid w:val="00D1376C"/>
    <w:rsid w:val="00D15C28"/>
    <w:rsid w:val="00D1728B"/>
    <w:rsid w:val="00D176D8"/>
    <w:rsid w:val="00D20A7D"/>
    <w:rsid w:val="00D215B0"/>
    <w:rsid w:val="00D2194A"/>
    <w:rsid w:val="00D25FA7"/>
    <w:rsid w:val="00D278BE"/>
    <w:rsid w:val="00D4517F"/>
    <w:rsid w:val="00D50E88"/>
    <w:rsid w:val="00D51425"/>
    <w:rsid w:val="00D51D54"/>
    <w:rsid w:val="00D531A3"/>
    <w:rsid w:val="00D557A2"/>
    <w:rsid w:val="00D60CFA"/>
    <w:rsid w:val="00D733FD"/>
    <w:rsid w:val="00D7779B"/>
    <w:rsid w:val="00D86848"/>
    <w:rsid w:val="00D900D5"/>
    <w:rsid w:val="00D953EA"/>
    <w:rsid w:val="00DA0F9D"/>
    <w:rsid w:val="00DA272E"/>
    <w:rsid w:val="00DA3815"/>
    <w:rsid w:val="00DA551B"/>
    <w:rsid w:val="00DA76F2"/>
    <w:rsid w:val="00DB061C"/>
    <w:rsid w:val="00DB214F"/>
    <w:rsid w:val="00DB25E4"/>
    <w:rsid w:val="00DB3C09"/>
    <w:rsid w:val="00DB4664"/>
    <w:rsid w:val="00DC12BE"/>
    <w:rsid w:val="00DC214A"/>
    <w:rsid w:val="00DD2575"/>
    <w:rsid w:val="00DE5AA0"/>
    <w:rsid w:val="00DE6FE3"/>
    <w:rsid w:val="00DE76FC"/>
    <w:rsid w:val="00DF001F"/>
    <w:rsid w:val="00E00B5D"/>
    <w:rsid w:val="00E02AF1"/>
    <w:rsid w:val="00E160E7"/>
    <w:rsid w:val="00E20AA2"/>
    <w:rsid w:val="00E20AA9"/>
    <w:rsid w:val="00E22146"/>
    <w:rsid w:val="00E230EE"/>
    <w:rsid w:val="00E350A4"/>
    <w:rsid w:val="00E41B46"/>
    <w:rsid w:val="00E426FD"/>
    <w:rsid w:val="00E4396C"/>
    <w:rsid w:val="00E55099"/>
    <w:rsid w:val="00E60BE6"/>
    <w:rsid w:val="00E61F25"/>
    <w:rsid w:val="00E623AA"/>
    <w:rsid w:val="00E65F8E"/>
    <w:rsid w:val="00E71848"/>
    <w:rsid w:val="00E733BF"/>
    <w:rsid w:val="00E77823"/>
    <w:rsid w:val="00E80E29"/>
    <w:rsid w:val="00E83A82"/>
    <w:rsid w:val="00EA400E"/>
    <w:rsid w:val="00EA4A9A"/>
    <w:rsid w:val="00EB6E2E"/>
    <w:rsid w:val="00EC10BB"/>
    <w:rsid w:val="00EC4936"/>
    <w:rsid w:val="00EC62A0"/>
    <w:rsid w:val="00EC7D3B"/>
    <w:rsid w:val="00EE021D"/>
    <w:rsid w:val="00EE0511"/>
    <w:rsid w:val="00EE3716"/>
    <w:rsid w:val="00EE4585"/>
    <w:rsid w:val="00EF2965"/>
    <w:rsid w:val="00EF5661"/>
    <w:rsid w:val="00EF7109"/>
    <w:rsid w:val="00F03895"/>
    <w:rsid w:val="00F06065"/>
    <w:rsid w:val="00F235FF"/>
    <w:rsid w:val="00F237E8"/>
    <w:rsid w:val="00F372BE"/>
    <w:rsid w:val="00F40216"/>
    <w:rsid w:val="00F428E7"/>
    <w:rsid w:val="00F43135"/>
    <w:rsid w:val="00F444A3"/>
    <w:rsid w:val="00F450BB"/>
    <w:rsid w:val="00F56B11"/>
    <w:rsid w:val="00F7153F"/>
    <w:rsid w:val="00F95784"/>
    <w:rsid w:val="00FA28DD"/>
    <w:rsid w:val="00FA397C"/>
    <w:rsid w:val="00FA43CF"/>
    <w:rsid w:val="00FA5556"/>
    <w:rsid w:val="00FB11ED"/>
    <w:rsid w:val="00FB1CB9"/>
    <w:rsid w:val="00FB73F1"/>
    <w:rsid w:val="00FC6CB6"/>
    <w:rsid w:val="00FD4CEB"/>
    <w:rsid w:val="00FE15D1"/>
    <w:rsid w:val="00FE22CE"/>
    <w:rsid w:val="00FE5EB9"/>
    <w:rsid w:val="00FF130E"/>
    <w:rsid w:val="00FF5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A01"/>
    <w:rPr>
      <w:sz w:val="24"/>
      <w:szCs w:val="24"/>
    </w:rPr>
  </w:style>
  <w:style w:type="paragraph" w:styleId="1">
    <w:name w:val="heading 1"/>
    <w:basedOn w:val="a"/>
    <w:next w:val="a"/>
    <w:link w:val="10"/>
    <w:qFormat/>
    <w:rsid w:val="009C2A01"/>
    <w:pPr>
      <w:keepNext/>
      <w:spacing w:line="360" w:lineRule="auto"/>
      <w:jc w:val="center"/>
      <w:outlineLvl w:val="0"/>
    </w:pPr>
    <w:rPr>
      <w:sz w:val="28"/>
      <w:szCs w:val="20"/>
      <w:lang w:val="uk-UA"/>
    </w:rPr>
  </w:style>
  <w:style w:type="paragraph" w:styleId="2">
    <w:name w:val="heading 2"/>
    <w:basedOn w:val="a"/>
    <w:next w:val="a"/>
    <w:link w:val="20"/>
    <w:qFormat/>
    <w:rsid w:val="009C2A01"/>
    <w:pPr>
      <w:keepNext/>
      <w:spacing w:line="360" w:lineRule="auto"/>
      <w:outlineLvl w:val="1"/>
    </w:pPr>
    <w:rPr>
      <w:b/>
      <w:szCs w:val="20"/>
      <w:lang w:val="uk-UA"/>
    </w:rPr>
  </w:style>
  <w:style w:type="paragraph" w:styleId="3">
    <w:name w:val="heading 3"/>
    <w:basedOn w:val="a"/>
    <w:next w:val="a"/>
    <w:link w:val="30"/>
    <w:qFormat/>
    <w:rsid w:val="009C2A01"/>
    <w:pPr>
      <w:keepNext/>
      <w:autoSpaceDE w:val="0"/>
      <w:autoSpaceDN w:val="0"/>
      <w:adjustRightInd w:val="0"/>
      <w:spacing w:before="40" w:line="360" w:lineRule="auto"/>
      <w:ind w:firstLine="240"/>
      <w:outlineLvl w:val="2"/>
    </w:pPr>
    <w:rPr>
      <w:b/>
      <w:szCs w:val="20"/>
    </w:rPr>
  </w:style>
  <w:style w:type="paragraph" w:styleId="4">
    <w:name w:val="heading 4"/>
    <w:basedOn w:val="a"/>
    <w:next w:val="a"/>
    <w:link w:val="40"/>
    <w:qFormat/>
    <w:rsid w:val="009C2A01"/>
    <w:pPr>
      <w:keepNext/>
      <w:tabs>
        <w:tab w:val="left" w:pos="567"/>
      </w:tabs>
      <w:spacing w:before="200" w:after="160" w:line="360" w:lineRule="auto"/>
      <w:jc w:val="both"/>
      <w:outlineLvl w:val="3"/>
    </w:pPr>
    <w:rPr>
      <w:b/>
      <w:sz w:val="22"/>
      <w:szCs w:val="20"/>
      <w:lang w:val="uk-UA"/>
    </w:rPr>
  </w:style>
  <w:style w:type="paragraph" w:styleId="5">
    <w:name w:val="heading 5"/>
    <w:basedOn w:val="a"/>
    <w:next w:val="a"/>
    <w:link w:val="50"/>
    <w:qFormat/>
    <w:rsid w:val="009C2A01"/>
    <w:pPr>
      <w:keepNext/>
      <w:spacing w:line="360" w:lineRule="auto"/>
      <w:jc w:val="both"/>
      <w:outlineLvl w:val="4"/>
    </w:pPr>
    <w:rPr>
      <w:i/>
      <w:iCs/>
      <w:lang w:val="uk-UA"/>
    </w:rPr>
  </w:style>
  <w:style w:type="paragraph" w:styleId="6">
    <w:name w:val="heading 6"/>
    <w:basedOn w:val="a"/>
    <w:next w:val="a"/>
    <w:link w:val="60"/>
    <w:qFormat/>
    <w:rsid w:val="009C2A01"/>
    <w:pPr>
      <w:spacing w:before="240" w:after="60"/>
      <w:outlineLvl w:val="5"/>
    </w:pPr>
    <w:rPr>
      <w:b/>
      <w:bCs/>
      <w:sz w:val="22"/>
      <w:szCs w:val="22"/>
      <w:lang w:val="uk-UA"/>
    </w:rPr>
  </w:style>
  <w:style w:type="paragraph" w:styleId="7">
    <w:name w:val="heading 7"/>
    <w:basedOn w:val="a"/>
    <w:next w:val="a"/>
    <w:link w:val="70"/>
    <w:qFormat/>
    <w:rsid w:val="009C2A01"/>
    <w:pPr>
      <w:keepNext/>
      <w:jc w:val="center"/>
      <w:outlineLvl w:val="6"/>
    </w:pPr>
    <w:rPr>
      <w:rFonts w:ascii="Academy" w:hAnsi="Academy"/>
      <w:b/>
      <w:i/>
      <w:szCs w:val="20"/>
      <w:lang w:val="uk-UA"/>
    </w:rPr>
  </w:style>
  <w:style w:type="paragraph" w:styleId="8">
    <w:name w:val="heading 8"/>
    <w:basedOn w:val="a"/>
    <w:next w:val="a"/>
    <w:qFormat/>
    <w:rsid w:val="009C2A01"/>
    <w:pPr>
      <w:spacing w:before="240" w:after="60"/>
      <w:outlineLvl w:val="7"/>
    </w:pPr>
    <w:rPr>
      <w:i/>
      <w:iCs/>
    </w:rPr>
  </w:style>
  <w:style w:type="paragraph" w:styleId="9">
    <w:name w:val="heading 9"/>
    <w:basedOn w:val="a"/>
    <w:next w:val="a"/>
    <w:link w:val="90"/>
    <w:qFormat/>
    <w:rsid w:val="002D3742"/>
    <w:pPr>
      <w:keepNext/>
      <w:outlineLvl w:val="8"/>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rsid w:val="009C2A01"/>
    <w:pPr>
      <w:widowControl w:val="0"/>
      <w:jc w:val="center"/>
    </w:pPr>
    <w:rPr>
      <w:b/>
      <w:i/>
      <w:sz w:val="28"/>
      <w:szCs w:val="20"/>
      <w:lang w:val="uk-UA"/>
    </w:rPr>
  </w:style>
  <w:style w:type="paragraph" w:styleId="21">
    <w:name w:val="List Bullet 2"/>
    <w:basedOn w:val="a"/>
    <w:autoRedefine/>
    <w:rsid w:val="00A8703E"/>
    <w:pPr>
      <w:ind w:firstLine="709"/>
      <w:jc w:val="center"/>
    </w:pPr>
    <w:rPr>
      <w:sz w:val="28"/>
      <w:szCs w:val="28"/>
      <w:lang w:val="uk-UA"/>
    </w:rPr>
  </w:style>
  <w:style w:type="paragraph" w:styleId="22">
    <w:name w:val="Body Text 2"/>
    <w:basedOn w:val="a"/>
    <w:link w:val="23"/>
    <w:rsid w:val="009C2A01"/>
    <w:pPr>
      <w:spacing w:line="360" w:lineRule="auto"/>
      <w:jc w:val="both"/>
    </w:pPr>
    <w:rPr>
      <w:b/>
      <w:i/>
      <w:lang w:val="uk-UA"/>
    </w:rPr>
  </w:style>
  <w:style w:type="paragraph" w:styleId="a3">
    <w:name w:val="Body Text"/>
    <w:basedOn w:val="a"/>
    <w:link w:val="a4"/>
    <w:rsid w:val="009C2A01"/>
    <w:pPr>
      <w:spacing w:after="220" w:line="220" w:lineRule="atLeast"/>
      <w:ind w:left="1080"/>
      <w:jc w:val="both"/>
    </w:pPr>
    <w:rPr>
      <w:sz w:val="20"/>
      <w:szCs w:val="20"/>
      <w:lang w:val="uk-UA"/>
    </w:rPr>
  </w:style>
  <w:style w:type="character" w:customStyle="1" w:styleId="a4">
    <w:name w:val="Основной текст Знак"/>
    <w:link w:val="a3"/>
    <w:rsid w:val="009C2A01"/>
    <w:rPr>
      <w:lang w:val="uk-UA" w:eastAsia="ru-RU" w:bidi="ar-SA"/>
    </w:rPr>
  </w:style>
  <w:style w:type="paragraph" w:styleId="a5">
    <w:name w:val="footer"/>
    <w:basedOn w:val="a"/>
    <w:link w:val="a6"/>
    <w:uiPriority w:val="99"/>
    <w:rsid w:val="009C2A01"/>
    <w:pPr>
      <w:tabs>
        <w:tab w:val="center" w:pos="4153"/>
        <w:tab w:val="right" w:pos="8306"/>
      </w:tabs>
    </w:pPr>
    <w:rPr>
      <w:szCs w:val="20"/>
      <w:lang w:val="uk-UA"/>
    </w:rPr>
  </w:style>
  <w:style w:type="paragraph" w:customStyle="1" w:styleId="12">
    <w:name w:val="Основной текст1"/>
    <w:basedOn w:val="a"/>
    <w:rsid w:val="009C2A01"/>
    <w:pPr>
      <w:jc w:val="both"/>
    </w:pPr>
    <w:rPr>
      <w:szCs w:val="20"/>
      <w:lang w:val="uk-UA"/>
    </w:rPr>
  </w:style>
  <w:style w:type="paragraph" w:styleId="a7">
    <w:name w:val="Body Text Indent"/>
    <w:basedOn w:val="a"/>
    <w:link w:val="a8"/>
    <w:rsid w:val="009C2A01"/>
    <w:pPr>
      <w:ind w:left="720" w:firstLine="720"/>
      <w:jc w:val="both"/>
    </w:pPr>
    <w:rPr>
      <w:rFonts w:ascii="Academy" w:hAnsi="Academy"/>
      <w:sz w:val="20"/>
      <w:szCs w:val="20"/>
      <w:lang w:val="uk-UA"/>
    </w:rPr>
  </w:style>
  <w:style w:type="paragraph" w:styleId="24">
    <w:name w:val="Body Text Indent 2"/>
    <w:aliases w:val="Основной текст с отступом 2 Знак1,Основной текст с отступом 2 Знак Знак,Основной текст с отступом 2 Знак1 Знак Знак,Основной текст с отступом 2 Знак Знак Знак Знак,Основной текст с отступом 2 Знак1 Знак Знак Знак Знак"/>
    <w:basedOn w:val="a"/>
    <w:link w:val="25"/>
    <w:rsid w:val="009C2A01"/>
    <w:pPr>
      <w:spacing w:line="360" w:lineRule="auto"/>
      <w:ind w:firstLine="720"/>
      <w:jc w:val="both"/>
    </w:pPr>
    <w:rPr>
      <w:rFonts w:ascii="Academy" w:hAnsi="Academy"/>
      <w:szCs w:val="20"/>
      <w:lang w:val="uk-UA"/>
    </w:rPr>
  </w:style>
  <w:style w:type="character" w:customStyle="1" w:styleId="25">
    <w:name w:val="Основной текст с отступом 2 Знак"/>
    <w:aliases w:val="Основной текст с отступом 2 Знак1 Знак,Основной текст с отступом 2 Знак Знак Знак,Основной текст с отступом 2 Знак1 Знак Знак Знак,Основной текст с отступом 2 Знак Знак Знак Знак Знак"/>
    <w:link w:val="24"/>
    <w:uiPriority w:val="99"/>
    <w:rsid w:val="009C2A01"/>
    <w:rPr>
      <w:rFonts w:ascii="Academy" w:hAnsi="Academy"/>
      <w:sz w:val="24"/>
      <w:lang w:val="uk-UA" w:eastAsia="ru-RU" w:bidi="ar-SA"/>
    </w:rPr>
  </w:style>
  <w:style w:type="paragraph" w:styleId="a9">
    <w:name w:val="Title"/>
    <w:basedOn w:val="a"/>
    <w:link w:val="aa"/>
    <w:qFormat/>
    <w:rsid w:val="009C2A01"/>
    <w:pPr>
      <w:spacing w:line="360" w:lineRule="auto"/>
      <w:jc w:val="center"/>
    </w:pPr>
    <w:rPr>
      <w:rFonts w:ascii="Academy" w:hAnsi="Academy"/>
      <w:b/>
      <w:szCs w:val="20"/>
      <w:lang w:val="uk-UA"/>
    </w:rPr>
  </w:style>
  <w:style w:type="paragraph" w:styleId="31">
    <w:name w:val="Body Text Indent 3"/>
    <w:basedOn w:val="a"/>
    <w:link w:val="32"/>
    <w:rsid w:val="009C2A01"/>
    <w:pPr>
      <w:ind w:firstLine="708"/>
      <w:jc w:val="both"/>
    </w:pPr>
    <w:rPr>
      <w:szCs w:val="20"/>
      <w:lang w:val="uk-UA"/>
    </w:rPr>
  </w:style>
  <w:style w:type="character" w:styleId="ab">
    <w:name w:val="page number"/>
    <w:basedOn w:val="a0"/>
    <w:rsid w:val="009C2A01"/>
  </w:style>
  <w:style w:type="paragraph" w:styleId="ac">
    <w:name w:val="header"/>
    <w:basedOn w:val="a"/>
    <w:link w:val="ad"/>
    <w:rsid w:val="009C2A01"/>
    <w:pPr>
      <w:tabs>
        <w:tab w:val="center" w:pos="4677"/>
        <w:tab w:val="right" w:pos="9355"/>
      </w:tabs>
    </w:pPr>
    <w:rPr>
      <w:lang w:val="uk-UA"/>
    </w:rPr>
  </w:style>
  <w:style w:type="character" w:styleId="ae">
    <w:name w:val="Hyperlink"/>
    <w:rsid w:val="009C2A01"/>
    <w:rPr>
      <w:color w:val="0000FF"/>
      <w:u w:val="single"/>
    </w:rPr>
  </w:style>
  <w:style w:type="character" w:styleId="af">
    <w:name w:val="FollowedHyperlink"/>
    <w:rsid w:val="009C2A01"/>
    <w:rPr>
      <w:color w:val="800080"/>
      <w:u w:val="single"/>
    </w:rPr>
  </w:style>
  <w:style w:type="paragraph" w:customStyle="1" w:styleId="BodyText2">
    <w:name w:val="Body Text2"/>
    <w:basedOn w:val="a"/>
    <w:rsid w:val="009C2A01"/>
    <w:pPr>
      <w:jc w:val="both"/>
    </w:pPr>
    <w:rPr>
      <w:szCs w:val="20"/>
      <w:lang w:val="uk-UA"/>
    </w:rPr>
  </w:style>
  <w:style w:type="table" w:styleId="af0">
    <w:name w:val="Table Grid"/>
    <w:basedOn w:val="a1"/>
    <w:uiPriority w:val="59"/>
    <w:rsid w:val="009C2A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qFormat/>
    <w:rsid w:val="009C2A01"/>
    <w:pPr>
      <w:ind w:left="720"/>
      <w:contextualSpacing/>
    </w:pPr>
    <w:rPr>
      <w:sz w:val="20"/>
      <w:szCs w:val="20"/>
      <w:lang w:val="uk-UA"/>
    </w:rPr>
  </w:style>
  <w:style w:type="paragraph" w:customStyle="1" w:styleId="210">
    <w:name w:val="Основной текст 21"/>
    <w:basedOn w:val="a"/>
    <w:rsid w:val="009C2A01"/>
    <w:pPr>
      <w:jc w:val="both"/>
    </w:pPr>
    <w:rPr>
      <w:rFonts w:ascii="Times New Roman CYR" w:hAnsi="Times New Roman CYR"/>
      <w:sz w:val="28"/>
      <w:szCs w:val="20"/>
      <w:lang w:val="uk-UA"/>
    </w:rPr>
  </w:style>
  <w:style w:type="paragraph" w:styleId="33">
    <w:name w:val="Body Text 3"/>
    <w:aliases w:val=" Знак Знак,Знак Знак"/>
    <w:basedOn w:val="a"/>
    <w:link w:val="34"/>
    <w:rsid w:val="009C2A01"/>
    <w:pPr>
      <w:spacing w:after="120"/>
    </w:pPr>
    <w:rPr>
      <w:sz w:val="16"/>
      <w:szCs w:val="16"/>
    </w:rPr>
  </w:style>
  <w:style w:type="character" w:customStyle="1" w:styleId="34">
    <w:name w:val="Основной текст 3 Знак"/>
    <w:aliases w:val=" Знак Знак Знак1,Знак Знак Знак"/>
    <w:link w:val="33"/>
    <w:rsid w:val="009C2A01"/>
    <w:rPr>
      <w:sz w:val="16"/>
      <w:szCs w:val="16"/>
      <w:lang w:val="ru-RU" w:eastAsia="ru-RU" w:bidi="ar-SA"/>
    </w:rPr>
  </w:style>
  <w:style w:type="paragraph" w:styleId="af1">
    <w:name w:val="List"/>
    <w:basedOn w:val="a"/>
    <w:rsid w:val="009C2A01"/>
    <w:pPr>
      <w:ind w:left="283" w:hanging="283"/>
    </w:pPr>
    <w:rPr>
      <w:sz w:val="20"/>
      <w:szCs w:val="20"/>
    </w:rPr>
  </w:style>
  <w:style w:type="paragraph" w:customStyle="1" w:styleId="FR1">
    <w:name w:val="FR1"/>
    <w:rsid w:val="009C2A01"/>
    <w:pPr>
      <w:widowControl w:val="0"/>
      <w:spacing w:before="1060" w:line="260" w:lineRule="auto"/>
      <w:ind w:left="2280" w:right="400"/>
    </w:pPr>
    <w:rPr>
      <w:i/>
      <w:snapToGrid w:val="0"/>
      <w:sz w:val="22"/>
      <w:lang w:val="uk-UA"/>
    </w:rPr>
  </w:style>
  <w:style w:type="paragraph" w:styleId="af2">
    <w:name w:val="caption"/>
    <w:basedOn w:val="a"/>
    <w:next w:val="a"/>
    <w:qFormat/>
    <w:rsid w:val="009C2A01"/>
    <w:pPr>
      <w:tabs>
        <w:tab w:val="left" w:pos="851"/>
      </w:tabs>
      <w:spacing w:line="360" w:lineRule="auto"/>
      <w:jc w:val="both"/>
    </w:pPr>
    <w:rPr>
      <w:b/>
      <w:szCs w:val="20"/>
      <w:lang w:val="uk-UA"/>
    </w:rPr>
  </w:style>
  <w:style w:type="paragraph" w:styleId="HTML">
    <w:name w:val="HTML Preformatted"/>
    <w:basedOn w:val="a"/>
    <w:link w:val="HTML0"/>
    <w:uiPriority w:val="99"/>
    <w:rsid w:val="009C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A54898"/>
    <w:rPr>
      <w:rFonts w:ascii="Courier New" w:hAnsi="Courier New" w:cs="Courier New"/>
    </w:rPr>
  </w:style>
  <w:style w:type="paragraph" w:styleId="af3">
    <w:name w:val="List Paragraph"/>
    <w:basedOn w:val="a"/>
    <w:uiPriority w:val="99"/>
    <w:qFormat/>
    <w:rsid w:val="00A54898"/>
    <w:pPr>
      <w:ind w:left="720"/>
      <w:contextualSpacing/>
    </w:pPr>
    <w:rPr>
      <w:lang w:val="uk-UA"/>
    </w:rPr>
  </w:style>
  <w:style w:type="character" w:customStyle="1" w:styleId="apple-style-span">
    <w:name w:val="apple-style-span"/>
    <w:basedOn w:val="a0"/>
    <w:rsid w:val="00A54898"/>
  </w:style>
  <w:style w:type="character" w:customStyle="1" w:styleId="90">
    <w:name w:val="Заголовок 9 Знак"/>
    <w:link w:val="9"/>
    <w:rsid w:val="002D3742"/>
    <w:rPr>
      <w:sz w:val="28"/>
      <w:lang w:val="uk-UA"/>
    </w:rPr>
  </w:style>
  <w:style w:type="character" w:customStyle="1" w:styleId="10">
    <w:name w:val="Заголовок 1 Знак"/>
    <w:link w:val="1"/>
    <w:rsid w:val="002D3742"/>
    <w:rPr>
      <w:sz w:val="28"/>
      <w:lang w:val="uk-UA"/>
    </w:rPr>
  </w:style>
  <w:style w:type="character" w:customStyle="1" w:styleId="20">
    <w:name w:val="Заголовок 2 Знак"/>
    <w:link w:val="2"/>
    <w:rsid w:val="002D3742"/>
    <w:rPr>
      <w:b/>
      <w:sz w:val="24"/>
      <w:lang w:val="uk-UA"/>
    </w:rPr>
  </w:style>
  <w:style w:type="character" w:customStyle="1" w:styleId="30">
    <w:name w:val="Заголовок 3 Знак"/>
    <w:link w:val="3"/>
    <w:rsid w:val="002D3742"/>
    <w:rPr>
      <w:b/>
      <w:sz w:val="24"/>
    </w:rPr>
  </w:style>
  <w:style w:type="character" w:customStyle="1" w:styleId="40">
    <w:name w:val="Заголовок 4 Знак"/>
    <w:link w:val="4"/>
    <w:rsid w:val="002D3742"/>
    <w:rPr>
      <w:b/>
      <w:sz w:val="22"/>
      <w:lang w:val="uk-UA"/>
    </w:rPr>
  </w:style>
  <w:style w:type="character" w:customStyle="1" w:styleId="50">
    <w:name w:val="Заголовок 5 Знак"/>
    <w:link w:val="5"/>
    <w:rsid w:val="002D3742"/>
    <w:rPr>
      <w:i/>
      <w:iCs/>
      <w:sz w:val="24"/>
      <w:szCs w:val="24"/>
      <w:lang w:val="uk-UA"/>
    </w:rPr>
  </w:style>
  <w:style w:type="character" w:customStyle="1" w:styleId="60">
    <w:name w:val="Заголовок 6 Знак"/>
    <w:link w:val="6"/>
    <w:rsid w:val="002D3742"/>
    <w:rPr>
      <w:b/>
      <w:bCs/>
      <w:sz w:val="22"/>
      <w:szCs w:val="22"/>
      <w:lang w:val="uk-UA"/>
    </w:rPr>
  </w:style>
  <w:style w:type="character" w:customStyle="1" w:styleId="70">
    <w:name w:val="Заголовок 7 Знак"/>
    <w:link w:val="7"/>
    <w:rsid w:val="002D3742"/>
    <w:rPr>
      <w:rFonts w:ascii="Academy" w:hAnsi="Academy"/>
      <w:b/>
      <w:i/>
      <w:sz w:val="24"/>
      <w:lang w:val="uk-UA"/>
    </w:rPr>
  </w:style>
  <w:style w:type="character" w:customStyle="1" w:styleId="aa">
    <w:name w:val="Название Знак"/>
    <w:link w:val="a9"/>
    <w:rsid w:val="002D3742"/>
    <w:rPr>
      <w:rFonts w:ascii="Academy" w:hAnsi="Academy"/>
      <w:b/>
      <w:sz w:val="24"/>
      <w:lang w:val="uk-UA"/>
    </w:rPr>
  </w:style>
  <w:style w:type="character" w:customStyle="1" w:styleId="a8">
    <w:name w:val="Основной текст с отступом Знак"/>
    <w:link w:val="a7"/>
    <w:rsid w:val="002D3742"/>
    <w:rPr>
      <w:rFonts w:ascii="Academy" w:hAnsi="Academy"/>
      <w:lang w:val="uk-UA"/>
    </w:rPr>
  </w:style>
  <w:style w:type="character" w:customStyle="1" w:styleId="32">
    <w:name w:val="Основной текст с отступом 3 Знак"/>
    <w:link w:val="31"/>
    <w:rsid w:val="002D3742"/>
    <w:rPr>
      <w:sz w:val="24"/>
      <w:lang w:val="uk-UA"/>
    </w:rPr>
  </w:style>
  <w:style w:type="character" w:customStyle="1" w:styleId="a6">
    <w:name w:val="Нижний колонтитул Знак"/>
    <w:link w:val="a5"/>
    <w:uiPriority w:val="99"/>
    <w:rsid w:val="002D3742"/>
    <w:rPr>
      <w:sz w:val="24"/>
      <w:lang w:val="uk-UA"/>
    </w:rPr>
  </w:style>
  <w:style w:type="character" w:customStyle="1" w:styleId="23">
    <w:name w:val="Основной текст 2 Знак"/>
    <w:link w:val="22"/>
    <w:rsid w:val="002D3742"/>
    <w:rPr>
      <w:b/>
      <w:i/>
      <w:sz w:val="24"/>
      <w:szCs w:val="24"/>
      <w:lang w:val="uk-UA"/>
    </w:rPr>
  </w:style>
  <w:style w:type="paragraph" w:styleId="af4">
    <w:name w:val="footnote text"/>
    <w:basedOn w:val="a"/>
    <w:link w:val="af5"/>
    <w:rsid w:val="002D3742"/>
    <w:rPr>
      <w:sz w:val="20"/>
      <w:szCs w:val="20"/>
      <w:lang w:val="uk-UA"/>
    </w:rPr>
  </w:style>
  <w:style w:type="character" w:customStyle="1" w:styleId="af5">
    <w:name w:val="Текст сноски Знак"/>
    <w:link w:val="af4"/>
    <w:rsid w:val="002D3742"/>
    <w:rPr>
      <w:lang w:val="uk-UA"/>
    </w:rPr>
  </w:style>
  <w:style w:type="character" w:styleId="af6">
    <w:name w:val="footnote reference"/>
    <w:rsid w:val="002D3742"/>
    <w:rPr>
      <w:vertAlign w:val="superscript"/>
    </w:rPr>
  </w:style>
  <w:style w:type="paragraph" w:styleId="af7">
    <w:name w:val="Balloon Text"/>
    <w:basedOn w:val="a"/>
    <w:link w:val="af8"/>
    <w:rsid w:val="002D3742"/>
    <w:rPr>
      <w:rFonts w:ascii="Tahoma" w:hAnsi="Tahoma"/>
      <w:sz w:val="16"/>
      <w:szCs w:val="16"/>
      <w:lang w:val="uk-UA"/>
    </w:rPr>
  </w:style>
  <w:style w:type="character" w:customStyle="1" w:styleId="af8">
    <w:name w:val="Текст выноски Знак"/>
    <w:link w:val="af7"/>
    <w:rsid w:val="002D3742"/>
    <w:rPr>
      <w:rFonts w:ascii="Tahoma" w:hAnsi="Tahoma" w:cs="Tahoma"/>
      <w:sz w:val="16"/>
      <w:szCs w:val="16"/>
      <w:lang w:val="uk-UA"/>
    </w:rPr>
  </w:style>
  <w:style w:type="character" w:customStyle="1" w:styleId="ad">
    <w:name w:val="Верхний колонтитул Знак"/>
    <w:link w:val="ac"/>
    <w:rsid w:val="002D3742"/>
    <w:rPr>
      <w:sz w:val="24"/>
      <w:szCs w:val="24"/>
      <w:lang w:val="uk-UA"/>
    </w:rPr>
  </w:style>
  <w:style w:type="paragraph" w:customStyle="1" w:styleId="14">
    <w:name w:val="Обычный1"/>
    <w:rsid w:val="002D3742"/>
    <w:rPr>
      <w:snapToGrid w:val="0"/>
      <w:lang w:val="uk-UA"/>
    </w:rPr>
  </w:style>
  <w:style w:type="character" w:customStyle="1" w:styleId="normaltext1">
    <w:name w:val="normal_text1"/>
    <w:rsid w:val="002D3742"/>
    <w:rPr>
      <w:rFonts w:ascii="Arial" w:hAnsi="Arial" w:cs="Arial" w:hint="default"/>
      <w:sz w:val="28"/>
      <w:szCs w:val="28"/>
    </w:rPr>
  </w:style>
  <w:style w:type="paragraph" w:styleId="af9">
    <w:name w:val="Block Text"/>
    <w:basedOn w:val="a"/>
    <w:uiPriority w:val="99"/>
    <w:rsid w:val="002D3742"/>
    <w:pPr>
      <w:ind w:left="567" w:right="1132"/>
    </w:pPr>
    <w:rPr>
      <w:sz w:val="28"/>
      <w:szCs w:val="20"/>
      <w:lang w:val="uk-UA"/>
    </w:rPr>
  </w:style>
  <w:style w:type="paragraph" w:styleId="afa">
    <w:name w:val="Normal (Web)"/>
    <w:basedOn w:val="a"/>
    <w:rsid w:val="002D3742"/>
    <w:pPr>
      <w:spacing w:before="100" w:beforeAutospacing="1" w:after="100" w:afterAutospacing="1"/>
    </w:pPr>
  </w:style>
  <w:style w:type="character" w:customStyle="1" w:styleId="linksel1">
    <w:name w:val="linksel1"/>
    <w:rsid w:val="002D3742"/>
    <w:rPr>
      <w:rFonts w:ascii="Arial" w:hAnsi="Arial" w:cs="Arial" w:hint="default"/>
      <w:b/>
      <w:bCs/>
      <w:i w:val="0"/>
      <w:iCs w:val="0"/>
      <w:smallCaps w:val="0"/>
      <w:strike w:val="0"/>
      <w:dstrike w:val="0"/>
      <w:color w:val="000000"/>
      <w:sz w:val="18"/>
      <w:szCs w:val="18"/>
      <w:u w:val="none"/>
      <w:effect w:val="none"/>
    </w:rPr>
  </w:style>
  <w:style w:type="character" w:styleId="afb">
    <w:name w:val="Strong"/>
    <w:qFormat/>
    <w:rsid w:val="002D3742"/>
    <w:rPr>
      <w:b/>
      <w:bCs/>
    </w:rPr>
  </w:style>
  <w:style w:type="paragraph" w:styleId="35">
    <w:name w:val="List 3"/>
    <w:basedOn w:val="a"/>
    <w:rsid w:val="002D3742"/>
    <w:pPr>
      <w:ind w:left="849" w:hanging="283"/>
    </w:pPr>
    <w:rPr>
      <w:sz w:val="20"/>
      <w:szCs w:val="20"/>
      <w:lang w:val="uk-UA"/>
    </w:rPr>
  </w:style>
  <w:style w:type="paragraph" w:customStyle="1" w:styleId="FR2">
    <w:name w:val="FR2"/>
    <w:rsid w:val="002D3742"/>
    <w:pPr>
      <w:widowControl w:val="0"/>
      <w:spacing w:line="420" w:lineRule="auto"/>
      <w:ind w:firstLine="860"/>
    </w:pPr>
    <w:rPr>
      <w:rFonts w:ascii="Courier New" w:hAnsi="Courier New"/>
      <w:snapToGrid w:val="0"/>
      <w:sz w:val="28"/>
      <w:lang w:val="uk-UA"/>
    </w:rPr>
  </w:style>
  <w:style w:type="paragraph" w:styleId="afc">
    <w:name w:val="List Continue"/>
    <w:basedOn w:val="a"/>
    <w:unhideWhenUsed/>
    <w:rsid w:val="002D3742"/>
    <w:pPr>
      <w:spacing w:after="120"/>
      <w:ind w:left="283"/>
      <w:contextualSpacing/>
    </w:pPr>
    <w:rPr>
      <w:sz w:val="20"/>
      <w:szCs w:val="20"/>
      <w:lang w:val="uk-UA"/>
    </w:rPr>
  </w:style>
  <w:style w:type="paragraph" w:styleId="afd">
    <w:name w:val="Plain Text"/>
    <w:basedOn w:val="a"/>
    <w:link w:val="afe"/>
    <w:rsid w:val="002D3742"/>
    <w:rPr>
      <w:rFonts w:ascii="Courier New" w:hAnsi="Courier New"/>
      <w:sz w:val="20"/>
      <w:lang w:val="uk-UA"/>
    </w:rPr>
  </w:style>
  <w:style w:type="character" w:customStyle="1" w:styleId="afe">
    <w:name w:val="Текст Знак"/>
    <w:link w:val="afd"/>
    <w:rsid w:val="002D3742"/>
    <w:rPr>
      <w:rFonts w:ascii="Courier New" w:hAnsi="Courier New"/>
      <w:szCs w:val="24"/>
      <w:lang w:val="uk-UA"/>
    </w:rPr>
  </w:style>
  <w:style w:type="paragraph" w:styleId="41">
    <w:name w:val="List 4"/>
    <w:basedOn w:val="a"/>
    <w:unhideWhenUsed/>
    <w:rsid w:val="002D3742"/>
    <w:pPr>
      <w:ind w:left="1132" w:hanging="283"/>
      <w:contextualSpacing/>
    </w:pPr>
    <w:rPr>
      <w:sz w:val="20"/>
      <w:szCs w:val="20"/>
      <w:lang w:val="uk-UA"/>
    </w:rPr>
  </w:style>
  <w:style w:type="paragraph" w:styleId="51">
    <w:name w:val="List 5"/>
    <w:basedOn w:val="a"/>
    <w:unhideWhenUsed/>
    <w:rsid w:val="002D3742"/>
    <w:pPr>
      <w:ind w:left="1415" w:hanging="283"/>
      <w:contextualSpacing/>
    </w:pPr>
    <w:rPr>
      <w:sz w:val="20"/>
      <w:szCs w:val="20"/>
      <w:lang w:val="uk-UA"/>
    </w:rPr>
  </w:style>
  <w:style w:type="paragraph" w:styleId="26">
    <w:name w:val="List 2"/>
    <w:basedOn w:val="a"/>
    <w:unhideWhenUsed/>
    <w:rsid w:val="002D3742"/>
    <w:pPr>
      <w:ind w:left="566" w:hanging="283"/>
      <w:contextualSpacing/>
    </w:pPr>
    <w:rPr>
      <w:sz w:val="20"/>
      <w:szCs w:val="20"/>
      <w:lang w:val="uk-UA"/>
    </w:rPr>
  </w:style>
  <w:style w:type="paragraph" w:styleId="36">
    <w:name w:val="List Bullet 3"/>
    <w:basedOn w:val="a"/>
    <w:autoRedefine/>
    <w:rsid w:val="002D3742"/>
    <w:pPr>
      <w:ind w:left="270" w:hanging="360"/>
    </w:pPr>
    <w:rPr>
      <w:sz w:val="28"/>
      <w:szCs w:val="20"/>
      <w:lang w:val="uk-UA"/>
    </w:rPr>
  </w:style>
  <w:style w:type="paragraph" w:customStyle="1" w:styleId="CharCharCharChar">
    <w:name w:val="Char Знак Знак Char Знак Знак Char Знак Знак Char Знак Знак Знак Знак Знак Знак"/>
    <w:basedOn w:val="a"/>
    <w:rsid w:val="002D3742"/>
    <w:rPr>
      <w:rFonts w:ascii="Verdana" w:hAnsi="Verdana"/>
      <w:sz w:val="20"/>
      <w:szCs w:val="20"/>
      <w:lang w:val="en-US" w:eastAsia="en-US"/>
    </w:rPr>
  </w:style>
  <w:style w:type="paragraph" w:styleId="37">
    <w:name w:val="List Continue 3"/>
    <w:basedOn w:val="a"/>
    <w:rsid w:val="002D3742"/>
    <w:pPr>
      <w:spacing w:after="120"/>
      <w:ind w:left="849"/>
    </w:pPr>
    <w:rPr>
      <w:lang w:val="uk-UA"/>
    </w:rPr>
  </w:style>
  <w:style w:type="paragraph" w:styleId="42">
    <w:name w:val="List Continue 4"/>
    <w:basedOn w:val="a"/>
    <w:rsid w:val="002D3742"/>
    <w:pPr>
      <w:spacing w:after="120"/>
      <w:ind w:left="1132"/>
    </w:pPr>
    <w:rPr>
      <w:lang w:val="uk-UA"/>
    </w:rPr>
  </w:style>
  <w:style w:type="character" w:customStyle="1" w:styleId="16">
    <w:name w:val="Знак Знак16"/>
    <w:rsid w:val="002D3742"/>
    <w:rPr>
      <w:rFonts w:ascii="Times New Roman" w:eastAsia="Times New Roman" w:hAnsi="Times New Roman" w:cs="Times New Roman"/>
      <w:b/>
      <w:noProof w:val="0"/>
      <w:sz w:val="28"/>
      <w:szCs w:val="20"/>
      <w:lang w:val="uk-UA" w:eastAsia="ru-RU"/>
    </w:rPr>
  </w:style>
  <w:style w:type="character" w:customStyle="1" w:styleId="15">
    <w:name w:val="Знак Знак15"/>
    <w:rsid w:val="002D3742"/>
    <w:rPr>
      <w:rFonts w:ascii="Times New Roman" w:eastAsia="Times New Roman" w:hAnsi="Times New Roman" w:cs="Times New Roman"/>
      <w:b/>
      <w:noProof w:val="0"/>
      <w:sz w:val="28"/>
      <w:szCs w:val="20"/>
      <w:lang w:val="uk-UA" w:eastAsia="ru-RU"/>
    </w:rPr>
  </w:style>
  <w:style w:type="character" w:customStyle="1" w:styleId="140">
    <w:name w:val="Знак Знак14"/>
    <w:rsid w:val="002D3742"/>
    <w:rPr>
      <w:rFonts w:ascii="Times New Roman" w:eastAsia="Times New Roman" w:hAnsi="Times New Roman" w:cs="Times New Roman"/>
      <w:noProof w:val="0"/>
      <w:sz w:val="28"/>
      <w:szCs w:val="20"/>
      <w:lang w:val="uk-UA" w:eastAsia="ru-RU"/>
    </w:rPr>
  </w:style>
  <w:style w:type="character" w:customStyle="1" w:styleId="130">
    <w:name w:val="Знак Знак13"/>
    <w:rsid w:val="002D3742"/>
    <w:rPr>
      <w:rFonts w:ascii="Times New Roman" w:eastAsia="Times New Roman" w:hAnsi="Times New Roman" w:cs="Times New Roman"/>
      <w:noProof w:val="0"/>
      <w:sz w:val="28"/>
      <w:szCs w:val="20"/>
      <w:u w:val="single"/>
      <w:lang w:val="uk-UA" w:eastAsia="ru-RU"/>
    </w:rPr>
  </w:style>
  <w:style w:type="character" w:customStyle="1" w:styleId="120">
    <w:name w:val="Знак Знак12"/>
    <w:rsid w:val="002D3742"/>
    <w:rPr>
      <w:rFonts w:ascii="Times New Roman" w:eastAsia="Times New Roman" w:hAnsi="Times New Roman" w:cs="Times New Roman"/>
      <w:b/>
      <w:noProof w:val="0"/>
      <w:sz w:val="28"/>
      <w:szCs w:val="20"/>
      <w:lang w:val="uk-UA" w:eastAsia="ru-RU"/>
    </w:rPr>
  </w:style>
  <w:style w:type="character" w:customStyle="1" w:styleId="110">
    <w:name w:val="Знак Знак11"/>
    <w:rsid w:val="002D3742"/>
    <w:rPr>
      <w:rFonts w:ascii="Times New Roman" w:eastAsia="Times New Roman" w:hAnsi="Times New Roman" w:cs="Times New Roman"/>
      <w:noProof w:val="0"/>
      <w:sz w:val="28"/>
      <w:szCs w:val="20"/>
      <w:lang w:val="uk-UA" w:eastAsia="ru-RU"/>
    </w:rPr>
  </w:style>
  <w:style w:type="character" w:customStyle="1" w:styleId="100">
    <w:name w:val="Знак Знак10"/>
    <w:rsid w:val="002D3742"/>
    <w:rPr>
      <w:rFonts w:ascii="Times New Roman" w:eastAsia="Times New Roman" w:hAnsi="Times New Roman" w:cs="Times New Roman"/>
      <w:noProof w:val="0"/>
      <w:sz w:val="28"/>
      <w:szCs w:val="20"/>
      <w:lang w:val="uk-UA" w:eastAsia="ru-RU"/>
    </w:rPr>
  </w:style>
  <w:style w:type="character" w:customStyle="1" w:styleId="91">
    <w:name w:val="Знак Знак9"/>
    <w:rsid w:val="002D3742"/>
    <w:rPr>
      <w:rFonts w:ascii="Times New Roman" w:eastAsia="Times New Roman" w:hAnsi="Times New Roman" w:cs="Times New Roman"/>
      <w:b/>
      <w:noProof w:val="0"/>
      <w:sz w:val="28"/>
      <w:szCs w:val="20"/>
      <w:lang w:val="uk-UA" w:eastAsia="ru-RU"/>
    </w:rPr>
  </w:style>
  <w:style w:type="character" w:customStyle="1" w:styleId="80">
    <w:name w:val="Знак Знак8"/>
    <w:rsid w:val="002D3742"/>
    <w:rPr>
      <w:rFonts w:ascii="Times New Roman" w:eastAsia="Times New Roman" w:hAnsi="Times New Roman" w:cs="Times New Roman"/>
      <w:noProof w:val="0"/>
      <w:sz w:val="28"/>
      <w:szCs w:val="20"/>
      <w:lang w:val="uk-UA" w:eastAsia="ru-RU"/>
    </w:rPr>
  </w:style>
  <w:style w:type="character" w:customStyle="1" w:styleId="71">
    <w:name w:val="Знак Знак7"/>
    <w:rsid w:val="002D3742"/>
    <w:rPr>
      <w:rFonts w:ascii="Times New Roman" w:eastAsia="Times New Roman" w:hAnsi="Times New Roman" w:cs="Times New Roman"/>
      <w:b/>
      <w:noProof w:val="0"/>
      <w:sz w:val="28"/>
      <w:szCs w:val="20"/>
      <w:lang w:val="uk-UA" w:eastAsia="ru-RU"/>
    </w:rPr>
  </w:style>
  <w:style w:type="character" w:customStyle="1" w:styleId="61">
    <w:name w:val="Знак Знак6"/>
    <w:rsid w:val="002D3742"/>
    <w:rPr>
      <w:rFonts w:ascii="Times New Roman" w:eastAsia="Times New Roman" w:hAnsi="Times New Roman" w:cs="Times New Roman"/>
      <w:noProof w:val="0"/>
      <w:sz w:val="28"/>
      <w:szCs w:val="20"/>
      <w:lang w:val="uk-UA" w:eastAsia="ru-RU"/>
    </w:rPr>
  </w:style>
  <w:style w:type="character" w:customStyle="1" w:styleId="52">
    <w:name w:val="Знак Знак5"/>
    <w:rsid w:val="002D3742"/>
    <w:rPr>
      <w:rFonts w:ascii="Times New Roman" w:eastAsia="Times New Roman" w:hAnsi="Times New Roman" w:cs="Times New Roman"/>
      <w:noProof w:val="0"/>
      <w:sz w:val="28"/>
      <w:szCs w:val="20"/>
      <w:lang w:val="uk-UA" w:eastAsia="ru-RU"/>
    </w:rPr>
  </w:style>
  <w:style w:type="character" w:customStyle="1" w:styleId="43">
    <w:name w:val="Знак Знак4"/>
    <w:rsid w:val="002D3742"/>
    <w:rPr>
      <w:rFonts w:ascii="Times New Roman" w:eastAsia="Times New Roman" w:hAnsi="Times New Roman" w:cs="Times New Roman"/>
      <w:noProof w:val="0"/>
      <w:sz w:val="20"/>
      <w:szCs w:val="20"/>
      <w:lang w:val="uk-UA" w:eastAsia="ru-RU"/>
    </w:rPr>
  </w:style>
  <w:style w:type="character" w:customStyle="1" w:styleId="38">
    <w:name w:val="Знак Знак3"/>
    <w:rsid w:val="002D3742"/>
    <w:rPr>
      <w:rFonts w:ascii="Times New Roman" w:eastAsia="Times New Roman" w:hAnsi="Times New Roman" w:cs="Times New Roman"/>
      <w:noProof w:val="0"/>
      <w:sz w:val="28"/>
      <w:szCs w:val="20"/>
      <w:lang w:val="uk-UA" w:eastAsia="ru-RU"/>
    </w:rPr>
  </w:style>
  <w:style w:type="character" w:customStyle="1" w:styleId="27">
    <w:name w:val="Знак Знак2"/>
    <w:rsid w:val="002D3742"/>
    <w:rPr>
      <w:rFonts w:ascii="Times New Roman" w:eastAsia="Times New Roman" w:hAnsi="Times New Roman" w:cs="Times New Roman"/>
      <w:b/>
      <w:bCs/>
      <w:noProof w:val="0"/>
      <w:sz w:val="28"/>
      <w:szCs w:val="28"/>
      <w:lang w:val="uk-UA" w:eastAsia="ru-RU"/>
    </w:rPr>
  </w:style>
  <w:style w:type="paragraph" w:styleId="28">
    <w:name w:val="List Continue 2"/>
    <w:basedOn w:val="a"/>
    <w:rsid w:val="002D3742"/>
    <w:pPr>
      <w:spacing w:after="120"/>
      <w:ind w:left="566"/>
    </w:pPr>
    <w:rPr>
      <w:sz w:val="20"/>
      <w:szCs w:val="20"/>
      <w:lang w:val="uk-UA"/>
    </w:rPr>
  </w:style>
  <w:style w:type="character" w:customStyle="1" w:styleId="aff">
    <w:name w:val="Текст концевой сноски Знак"/>
    <w:link w:val="aff0"/>
    <w:uiPriority w:val="99"/>
    <w:rsid w:val="002D3742"/>
    <w:rPr>
      <w:lang w:val="uk-UA"/>
    </w:rPr>
  </w:style>
  <w:style w:type="paragraph" w:styleId="aff0">
    <w:name w:val="endnote text"/>
    <w:basedOn w:val="a"/>
    <w:link w:val="aff"/>
    <w:uiPriority w:val="99"/>
    <w:rsid w:val="002D3742"/>
    <w:pPr>
      <w:overflowPunct w:val="0"/>
      <w:autoSpaceDE w:val="0"/>
      <w:autoSpaceDN w:val="0"/>
      <w:adjustRightInd w:val="0"/>
      <w:ind w:firstLine="720"/>
      <w:jc w:val="both"/>
      <w:textAlignment w:val="baseline"/>
    </w:pPr>
    <w:rPr>
      <w:sz w:val="20"/>
      <w:szCs w:val="20"/>
      <w:lang w:val="uk-UA"/>
    </w:rPr>
  </w:style>
  <w:style w:type="character" w:customStyle="1" w:styleId="17">
    <w:name w:val="Текст кінцевої виноски Знак1"/>
    <w:basedOn w:val="a0"/>
    <w:rsid w:val="002D3742"/>
  </w:style>
  <w:style w:type="paragraph" w:styleId="aff1">
    <w:name w:val="Subtitle"/>
    <w:basedOn w:val="a"/>
    <w:link w:val="aff2"/>
    <w:qFormat/>
    <w:rsid w:val="002D3742"/>
    <w:pPr>
      <w:jc w:val="center"/>
    </w:pPr>
    <w:rPr>
      <w:b/>
      <w:i/>
      <w:sz w:val="28"/>
      <w:lang w:val="uk-UA"/>
    </w:rPr>
  </w:style>
  <w:style w:type="character" w:customStyle="1" w:styleId="aff2">
    <w:name w:val="Подзаголовок Знак"/>
    <w:link w:val="aff1"/>
    <w:rsid w:val="002D3742"/>
    <w:rPr>
      <w:b/>
      <w:i/>
      <w:sz w:val="28"/>
      <w:szCs w:val="24"/>
      <w:lang w:val="uk-UA"/>
    </w:rPr>
  </w:style>
  <w:style w:type="character" w:customStyle="1" w:styleId="aff3">
    <w:name w:val="Схема документа Знак"/>
    <w:link w:val="aff4"/>
    <w:rsid w:val="002D3742"/>
    <w:rPr>
      <w:rFonts w:ascii="Tahoma" w:hAnsi="Tahoma"/>
      <w:sz w:val="24"/>
      <w:szCs w:val="24"/>
      <w:shd w:val="clear" w:color="auto" w:fill="000080"/>
      <w:lang w:val="uk-UA"/>
    </w:rPr>
  </w:style>
  <w:style w:type="paragraph" w:styleId="aff4">
    <w:name w:val="Document Map"/>
    <w:basedOn w:val="a"/>
    <w:link w:val="aff3"/>
    <w:rsid w:val="002D3742"/>
    <w:pPr>
      <w:shd w:val="clear" w:color="auto" w:fill="000080"/>
    </w:pPr>
    <w:rPr>
      <w:rFonts w:ascii="Tahoma" w:hAnsi="Tahoma"/>
      <w:shd w:val="clear" w:color="auto" w:fill="000080"/>
      <w:lang w:val="uk-UA"/>
    </w:rPr>
  </w:style>
  <w:style w:type="character" w:customStyle="1" w:styleId="18">
    <w:name w:val="Схема документа Знак1"/>
    <w:rsid w:val="002D3742"/>
    <w:rPr>
      <w:rFonts w:ascii="Tahoma" w:hAnsi="Tahoma" w:cs="Tahoma"/>
      <w:sz w:val="16"/>
      <w:szCs w:val="16"/>
    </w:rPr>
  </w:style>
  <w:style w:type="paragraph" w:customStyle="1" w:styleId="62">
    <w:name w:val="заголовок 6"/>
    <w:basedOn w:val="a"/>
    <w:next w:val="a"/>
    <w:rsid w:val="002D3742"/>
    <w:pPr>
      <w:keepNext/>
      <w:ind w:firstLine="851"/>
      <w:jc w:val="center"/>
    </w:pPr>
    <w:rPr>
      <w:sz w:val="28"/>
      <w:szCs w:val="20"/>
    </w:rPr>
  </w:style>
  <w:style w:type="paragraph" w:styleId="aff5">
    <w:name w:val="Normal Indent"/>
    <w:basedOn w:val="a"/>
    <w:rsid w:val="002D3742"/>
    <w:pPr>
      <w:ind w:left="720"/>
    </w:pPr>
    <w:rPr>
      <w:sz w:val="20"/>
      <w:szCs w:val="20"/>
    </w:rPr>
  </w:style>
  <w:style w:type="paragraph" w:customStyle="1" w:styleId="Style1">
    <w:name w:val="Style1"/>
    <w:basedOn w:val="a"/>
    <w:rsid w:val="002D3742"/>
    <w:pPr>
      <w:spacing w:line="194" w:lineRule="exact"/>
      <w:jc w:val="both"/>
    </w:pPr>
    <w:rPr>
      <w:rFonts w:ascii="TextBook" w:hAnsi="TextBook"/>
      <w:sz w:val="20"/>
      <w:szCs w:val="20"/>
      <w:lang w:val="uk-UA"/>
    </w:rPr>
  </w:style>
  <w:style w:type="paragraph" w:customStyle="1" w:styleId="FR4">
    <w:name w:val="FR4"/>
    <w:rsid w:val="002D3742"/>
    <w:pPr>
      <w:widowControl w:val="0"/>
      <w:autoSpaceDE w:val="0"/>
      <w:autoSpaceDN w:val="0"/>
      <w:adjustRightInd w:val="0"/>
    </w:pPr>
    <w:rPr>
      <w:rFonts w:ascii="Arial" w:eastAsia="SimSun" w:hAnsi="Arial" w:cs="Arial"/>
      <w:sz w:val="16"/>
      <w:szCs w:val="16"/>
    </w:rPr>
  </w:style>
  <w:style w:type="character" w:customStyle="1" w:styleId="310">
    <w:name w:val="Основной текст 3 Знак1"/>
    <w:aliases w:val="Основной текст 3 Знак Знак, Знак Знак Знак"/>
    <w:rsid w:val="002D3742"/>
    <w:rPr>
      <w:rFonts w:ascii="Times New Roman" w:eastAsia="Times New Roman" w:hAnsi="Times New Roman" w:cs="Times New Roman"/>
      <w:sz w:val="16"/>
      <w:szCs w:val="16"/>
      <w:lang w:eastAsia="ru-RU"/>
    </w:rPr>
  </w:style>
  <w:style w:type="paragraph" w:customStyle="1" w:styleId="19">
    <w:name w:val="Абзац списку1"/>
    <w:basedOn w:val="a"/>
    <w:qFormat/>
    <w:rsid w:val="002D3742"/>
    <w:pPr>
      <w:ind w:left="720"/>
      <w:contextualSpacing/>
    </w:pPr>
    <w:rPr>
      <w:lang w:val="uk-UA"/>
    </w:rPr>
  </w:style>
  <w:style w:type="paragraph" w:customStyle="1" w:styleId="aff6">
    <w:name w:val="оц"/>
    <w:basedOn w:val="2"/>
    <w:rsid w:val="002D3742"/>
    <w:pPr>
      <w:spacing w:line="233" w:lineRule="exact"/>
      <w:ind w:firstLine="301"/>
      <w:jc w:val="both"/>
    </w:pPr>
    <w:rPr>
      <w:b w:val="0"/>
      <w:sz w:val="23"/>
      <w:szCs w:val="24"/>
    </w:rPr>
  </w:style>
  <w:style w:type="paragraph" w:customStyle="1" w:styleId="220">
    <w:name w:val="Основний текст з відступом 22"/>
    <w:basedOn w:val="a"/>
    <w:rsid w:val="00A55609"/>
    <w:pPr>
      <w:widowControl w:val="0"/>
      <w:overflowPunct w:val="0"/>
      <w:autoSpaceDE w:val="0"/>
      <w:autoSpaceDN w:val="0"/>
      <w:adjustRightInd w:val="0"/>
      <w:spacing w:before="280"/>
      <w:ind w:right="-8" w:firstLine="720"/>
      <w:jc w:val="both"/>
    </w:pPr>
    <w:rPr>
      <w:sz w:val="28"/>
      <w:szCs w:val="20"/>
      <w:lang w:val="uk-UA"/>
    </w:rPr>
  </w:style>
  <w:style w:type="paragraph" w:customStyle="1" w:styleId="211">
    <w:name w:val="Основной текст с отступом 21"/>
    <w:basedOn w:val="a"/>
    <w:uiPriority w:val="99"/>
    <w:rsid w:val="00D215B0"/>
    <w:pPr>
      <w:suppressAutoHyphens/>
      <w:spacing w:after="120" w:line="480" w:lineRule="auto"/>
      <w:ind w:left="283"/>
    </w:pPr>
    <w:rPr>
      <w:sz w:val="28"/>
      <w:szCs w:val="20"/>
      <w:lang w:eastAsia="uk-UA"/>
    </w:rPr>
  </w:style>
  <w:style w:type="paragraph" w:customStyle="1" w:styleId="Default">
    <w:name w:val="Default"/>
    <w:rsid w:val="00C35175"/>
    <w:pPr>
      <w:autoSpaceDE w:val="0"/>
      <w:autoSpaceDN w:val="0"/>
      <w:adjustRightInd w:val="0"/>
    </w:pPr>
    <w:rPr>
      <w:rFonts w:eastAsia="Calibri"/>
      <w:color w:val="000000"/>
      <w:sz w:val="24"/>
      <w:szCs w:val="24"/>
    </w:rPr>
  </w:style>
  <w:style w:type="character" w:customStyle="1" w:styleId="rvts0">
    <w:name w:val="rvts0"/>
    <w:rsid w:val="00C35175"/>
  </w:style>
  <w:style w:type="paragraph" w:customStyle="1" w:styleId="aff7">
    <w:name w:val="ша"/>
    <w:basedOn w:val="a"/>
    <w:rsid w:val="00C35175"/>
    <w:pPr>
      <w:spacing w:before="80" w:after="80" w:line="170" w:lineRule="exact"/>
      <w:jc w:val="center"/>
    </w:pPr>
    <w:rPr>
      <w:rFonts w:eastAsia="Calibri"/>
      <w:sz w:val="17"/>
      <w:szCs w:val="17"/>
      <w:lang w:val="uk-UA"/>
    </w:rPr>
  </w:style>
  <w:style w:type="paragraph" w:customStyle="1" w:styleId="aff8">
    <w:name w:val="ст"/>
    <w:basedOn w:val="a"/>
    <w:rsid w:val="00C35175"/>
    <w:pPr>
      <w:spacing w:before="60" w:after="60" w:line="190" w:lineRule="exact"/>
      <w:jc w:val="center"/>
    </w:pPr>
    <w:rPr>
      <w:rFonts w:eastAsia="Calibri"/>
      <w:sz w:val="19"/>
      <w:szCs w:val="19"/>
      <w:lang w:val="uk-UA"/>
    </w:rPr>
  </w:style>
  <w:style w:type="paragraph" w:customStyle="1" w:styleId="111">
    <w:name w:val="111"/>
    <w:basedOn w:val="a"/>
    <w:rsid w:val="00C35175"/>
    <w:pPr>
      <w:spacing w:before="280" w:after="200" w:line="233" w:lineRule="exact"/>
      <w:jc w:val="center"/>
    </w:pPr>
    <w:rPr>
      <w:rFonts w:ascii="Arial" w:hAnsi="Arial"/>
      <w:b/>
      <w:i/>
      <w:sz w:val="21"/>
      <w:szCs w:val="20"/>
    </w:rPr>
  </w:style>
  <w:style w:type="character" w:styleId="aff9">
    <w:name w:val="Emphasis"/>
    <w:qFormat/>
    <w:rsid w:val="009459BD"/>
    <w:rPr>
      <w:i/>
      <w:iCs/>
    </w:rPr>
  </w:style>
  <w:style w:type="paragraph" w:customStyle="1" w:styleId="311">
    <w:name w:val="Основний текст 31"/>
    <w:basedOn w:val="a"/>
    <w:uiPriority w:val="99"/>
    <w:rsid w:val="0095280D"/>
    <w:pPr>
      <w:overflowPunct w:val="0"/>
      <w:autoSpaceDE w:val="0"/>
      <w:autoSpaceDN w:val="0"/>
      <w:adjustRightInd w:val="0"/>
      <w:spacing w:line="360" w:lineRule="auto"/>
    </w:pPr>
    <w:rPr>
      <w:szCs w:val="20"/>
      <w:lang w:val="uk-UA"/>
    </w:rPr>
  </w:style>
  <w:style w:type="paragraph" w:customStyle="1" w:styleId="320">
    <w:name w:val="Основной текст с отступом 32"/>
    <w:basedOn w:val="a"/>
    <w:uiPriority w:val="99"/>
    <w:rsid w:val="0095280D"/>
    <w:pPr>
      <w:suppressAutoHyphens/>
      <w:spacing w:line="360" w:lineRule="auto"/>
      <w:ind w:firstLine="708"/>
    </w:pPr>
    <w:rPr>
      <w:sz w:val="28"/>
      <w:szCs w:val="20"/>
      <w:lang w:val="uk-UA" w:eastAsia="uk-UA"/>
    </w:rPr>
  </w:style>
  <w:style w:type="paragraph" w:customStyle="1" w:styleId="312">
    <w:name w:val="Основной текст 31"/>
    <w:basedOn w:val="a"/>
    <w:uiPriority w:val="99"/>
    <w:rsid w:val="0095280D"/>
    <w:pPr>
      <w:overflowPunct w:val="0"/>
      <w:autoSpaceDE w:val="0"/>
      <w:autoSpaceDN w:val="0"/>
      <w:adjustRightInd w:val="0"/>
      <w:spacing w:line="360" w:lineRule="auto"/>
    </w:pPr>
    <w:rPr>
      <w:szCs w:val="20"/>
      <w:lang w:val="uk-UA"/>
    </w:rPr>
  </w:style>
  <w:style w:type="paragraph" w:customStyle="1" w:styleId="313">
    <w:name w:val="Основной текст с отступом 31"/>
    <w:basedOn w:val="a"/>
    <w:uiPriority w:val="99"/>
    <w:rsid w:val="0095280D"/>
    <w:pPr>
      <w:widowControl w:val="0"/>
      <w:overflowPunct w:val="0"/>
      <w:autoSpaceDE w:val="0"/>
      <w:autoSpaceDN w:val="0"/>
      <w:adjustRightInd w:val="0"/>
      <w:ind w:firstLine="560"/>
      <w:jc w:val="both"/>
    </w:pPr>
    <w:rPr>
      <w:sz w:val="28"/>
      <w:szCs w:val="20"/>
      <w:lang w:val="uk-UA"/>
    </w:rPr>
  </w:style>
</w:styles>
</file>

<file path=word/webSettings.xml><?xml version="1.0" encoding="utf-8"?>
<w:webSettings xmlns:r="http://schemas.openxmlformats.org/officeDocument/2006/relationships" xmlns:w="http://schemas.openxmlformats.org/wordprocessingml/2006/main">
  <w:divs>
    <w:div w:id="188180681">
      <w:bodyDiv w:val="1"/>
      <w:marLeft w:val="0"/>
      <w:marRight w:val="0"/>
      <w:marTop w:val="0"/>
      <w:marBottom w:val="0"/>
      <w:divBdr>
        <w:top w:val="none" w:sz="0" w:space="0" w:color="auto"/>
        <w:left w:val="none" w:sz="0" w:space="0" w:color="auto"/>
        <w:bottom w:val="none" w:sz="0" w:space="0" w:color="auto"/>
        <w:right w:val="none" w:sz="0" w:space="0" w:color="auto"/>
      </w:divBdr>
    </w:div>
    <w:div w:id="613757542">
      <w:bodyDiv w:val="1"/>
      <w:marLeft w:val="0"/>
      <w:marRight w:val="0"/>
      <w:marTop w:val="0"/>
      <w:marBottom w:val="0"/>
      <w:divBdr>
        <w:top w:val="none" w:sz="0" w:space="0" w:color="auto"/>
        <w:left w:val="none" w:sz="0" w:space="0" w:color="auto"/>
        <w:bottom w:val="none" w:sz="0" w:space="0" w:color="auto"/>
        <w:right w:val="none" w:sz="0" w:space="0" w:color="auto"/>
      </w:divBdr>
    </w:div>
    <w:div w:id="696931772">
      <w:bodyDiv w:val="1"/>
      <w:marLeft w:val="0"/>
      <w:marRight w:val="0"/>
      <w:marTop w:val="0"/>
      <w:marBottom w:val="0"/>
      <w:divBdr>
        <w:top w:val="none" w:sz="0" w:space="0" w:color="auto"/>
        <w:left w:val="none" w:sz="0" w:space="0" w:color="auto"/>
        <w:bottom w:val="none" w:sz="0" w:space="0" w:color="auto"/>
        <w:right w:val="none" w:sz="0" w:space="0" w:color="auto"/>
      </w:divBdr>
    </w:div>
    <w:div w:id="873999720">
      <w:bodyDiv w:val="1"/>
      <w:marLeft w:val="0"/>
      <w:marRight w:val="0"/>
      <w:marTop w:val="0"/>
      <w:marBottom w:val="0"/>
      <w:divBdr>
        <w:top w:val="none" w:sz="0" w:space="0" w:color="auto"/>
        <w:left w:val="none" w:sz="0" w:space="0" w:color="auto"/>
        <w:bottom w:val="none" w:sz="0" w:space="0" w:color="auto"/>
        <w:right w:val="none" w:sz="0" w:space="0" w:color="auto"/>
      </w:divBdr>
    </w:div>
    <w:div w:id="953053315">
      <w:bodyDiv w:val="1"/>
      <w:marLeft w:val="0"/>
      <w:marRight w:val="0"/>
      <w:marTop w:val="0"/>
      <w:marBottom w:val="0"/>
      <w:divBdr>
        <w:top w:val="none" w:sz="0" w:space="0" w:color="auto"/>
        <w:left w:val="none" w:sz="0" w:space="0" w:color="auto"/>
        <w:bottom w:val="none" w:sz="0" w:space="0" w:color="auto"/>
        <w:right w:val="none" w:sz="0" w:space="0" w:color="auto"/>
      </w:divBdr>
    </w:div>
    <w:div w:id="1076245174">
      <w:bodyDiv w:val="1"/>
      <w:marLeft w:val="0"/>
      <w:marRight w:val="0"/>
      <w:marTop w:val="0"/>
      <w:marBottom w:val="0"/>
      <w:divBdr>
        <w:top w:val="none" w:sz="0" w:space="0" w:color="auto"/>
        <w:left w:val="none" w:sz="0" w:space="0" w:color="auto"/>
        <w:bottom w:val="none" w:sz="0" w:space="0" w:color="auto"/>
        <w:right w:val="none" w:sz="0" w:space="0" w:color="auto"/>
      </w:divBdr>
    </w:div>
    <w:div w:id="1103108114">
      <w:bodyDiv w:val="1"/>
      <w:marLeft w:val="0"/>
      <w:marRight w:val="0"/>
      <w:marTop w:val="0"/>
      <w:marBottom w:val="0"/>
      <w:divBdr>
        <w:top w:val="none" w:sz="0" w:space="0" w:color="auto"/>
        <w:left w:val="none" w:sz="0" w:space="0" w:color="auto"/>
        <w:bottom w:val="none" w:sz="0" w:space="0" w:color="auto"/>
        <w:right w:val="none" w:sz="0" w:space="0" w:color="auto"/>
      </w:divBdr>
    </w:div>
    <w:div w:id="1174955577">
      <w:bodyDiv w:val="1"/>
      <w:marLeft w:val="0"/>
      <w:marRight w:val="0"/>
      <w:marTop w:val="0"/>
      <w:marBottom w:val="0"/>
      <w:divBdr>
        <w:top w:val="none" w:sz="0" w:space="0" w:color="auto"/>
        <w:left w:val="none" w:sz="0" w:space="0" w:color="auto"/>
        <w:bottom w:val="none" w:sz="0" w:space="0" w:color="auto"/>
        <w:right w:val="none" w:sz="0" w:space="0" w:color="auto"/>
      </w:divBdr>
    </w:div>
    <w:div w:id="1355810237">
      <w:bodyDiv w:val="1"/>
      <w:marLeft w:val="0"/>
      <w:marRight w:val="0"/>
      <w:marTop w:val="0"/>
      <w:marBottom w:val="0"/>
      <w:divBdr>
        <w:top w:val="none" w:sz="0" w:space="0" w:color="auto"/>
        <w:left w:val="none" w:sz="0" w:space="0" w:color="auto"/>
        <w:bottom w:val="none" w:sz="0" w:space="0" w:color="auto"/>
        <w:right w:val="none" w:sz="0" w:space="0" w:color="auto"/>
      </w:divBdr>
    </w:div>
    <w:div w:id="1383628048">
      <w:bodyDiv w:val="1"/>
      <w:marLeft w:val="0"/>
      <w:marRight w:val="0"/>
      <w:marTop w:val="0"/>
      <w:marBottom w:val="0"/>
      <w:divBdr>
        <w:top w:val="none" w:sz="0" w:space="0" w:color="auto"/>
        <w:left w:val="none" w:sz="0" w:space="0" w:color="auto"/>
        <w:bottom w:val="none" w:sz="0" w:space="0" w:color="auto"/>
        <w:right w:val="none" w:sz="0" w:space="0" w:color="auto"/>
      </w:divBdr>
    </w:div>
    <w:div w:id="1590696252">
      <w:bodyDiv w:val="1"/>
      <w:marLeft w:val="0"/>
      <w:marRight w:val="0"/>
      <w:marTop w:val="0"/>
      <w:marBottom w:val="0"/>
      <w:divBdr>
        <w:top w:val="none" w:sz="0" w:space="0" w:color="auto"/>
        <w:left w:val="none" w:sz="0" w:space="0" w:color="auto"/>
        <w:bottom w:val="none" w:sz="0" w:space="0" w:color="auto"/>
        <w:right w:val="none" w:sz="0" w:space="0" w:color="auto"/>
      </w:divBdr>
    </w:div>
    <w:div w:id="1720671140">
      <w:bodyDiv w:val="1"/>
      <w:marLeft w:val="0"/>
      <w:marRight w:val="0"/>
      <w:marTop w:val="0"/>
      <w:marBottom w:val="0"/>
      <w:divBdr>
        <w:top w:val="none" w:sz="0" w:space="0" w:color="auto"/>
        <w:left w:val="none" w:sz="0" w:space="0" w:color="auto"/>
        <w:bottom w:val="none" w:sz="0" w:space="0" w:color="auto"/>
        <w:right w:val="none" w:sz="0" w:space="0" w:color="auto"/>
      </w:divBdr>
    </w:div>
    <w:div w:id="1759785077">
      <w:bodyDiv w:val="1"/>
      <w:marLeft w:val="0"/>
      <w:marRight w:val="0"/>
      <w:marTop w:val="0"/>
      <w:marBottom w:val="0"/>
      <w:divBdr>
        <w:top w:val="none" w:sz="0" w:space="0" w:color="auto"/>
        <w:left w:val="none" w:sz="0" w:space="0" w:color="auto"/>
        <w:bottom w:val="none" w:sz="0" w:space="0" w:color="auto"/>
        <w:right w:val="none" w:sz="0" w:space="0" w:color="auto"/>
      </w:divBdr>
    </w:div>
    <w:div w:id="199198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iy.baranov@ukr.net" TargetMode="External"/><Relationship Id="rId13" Type="http://schemas.openxmlformats.org/officeDocument/2006/relationships/hyperlink" Target="https://forinsur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ainsur.com/our-new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fp.gov.u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dmail@i.ua" TargetMode="External"/><Relationship Id="rId4" Type="http://schemas.openxmlformats.org/officeDocument/2006/relationships/settings" Target="settings.xml"/><Relationship Id="rId9" Type="http://schemas.openxmlformats.org/officeDocument/2006/relationships/hyperlink" Target="mailto:andriy.baranov@ukr.ne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3D376-2F62-4399-A163-73D0B9503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7349</Words>
  <Characters>52438</Characters>
  <Application>Microsoft Office Word</Application>
  <DocSecurity>0</DocSecurity>
  <Lines>436</Lines>
  <Paragraphs>119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DG Win&amp;Soft</Company>
  <LinksUpToDate>false</LinksUpToDate>
  <CharactersWithSpaces>59668</CharactersWithSpaces>
  <SharedDoc>false</SharedDoc>
  <HLinks>
    <vt:vector size="108" baseType="variant">
      <vt:variant>
        <vt:i4>5570588</vt:i4>
      </vt:variant>
      <vt:variant>
        <vt:i4>57</vt:i4>
      </vt:variant>
      <vt:variant>
        <vt:i4>0</vt:i4>
      </vt:variant>
      <vt:variant>
        <vt:i4>5</vt:i4>
      </vt:variant>
      <vt:variant>
        <vt:lpwstr>http://zakon1.rada.gov.ua/cgi-bin/laws/main.cgi?nreg=2664-14</vt:lpwstr>
      </vt:variant>
      <vt:variant>
        <vt:lpwstr/>
      </vt:variant>
      <vt:variant>
        <vt:i4>65538</vt:i4>
      </vt:variant>
      <vt:variant>
        <vt:i4>54</vt:i4>
      </vt:variant>
      <vt:variant>
        <vt:i4>0</vt:i4>
      </vt:variant>
      <vt:variant>
        <vt:i4>5</vt:i4>
      </vt:variant>
      <vt:variant>
        <vt:lpwstr>http://zakon1.rada.gov.ua/cgi-bin/laws/main.cgi?nreg=z1615-04</vt:lpwstr>
      </vt:variant>
      <vt:variant>
        <vt:lpwstr/>
      </vt:variant>
      <vt:variant>
        <vt:i4>2359398</vt:i4>
      </vt:variant>
      <vt:variant>
        <vt:i4>51</vt:i4>
      </vt:variant>
      <vt:variant>
        <vt:i4>0</vt:i4>
      </vt:variant>
      <vt:variant>
        <vt:i4>5</vt:i4>
      </vt:variant>
      <vt:variant>
        <vt:lpwstr>http://zakon1.rada.gov.ua/cgi-bin/laws/main.cgi?nreg=1211-2002-%EF</vt:lpwstr>
      </vt:variant>
      <vt:variant>
        <vt:lpwstr/>
      </vt:variant>
      <vt:variant>
        <vt:i4>983042</vt:i4>
      </vt:variant>
      <vt:variant>
        <vt:i4>48</vt:i4>
      </vt:variant>
      <vt:variant>
        <vt:i4>0</vt:i4>
      </vt:variant>
      <vt:variant>
        <vt:i4>5</vt:i4>
      </vt:variant>
      <vt:variant>
        <vt:lpwstr>http://zakon1.rada.gov.ua/cgi-bin/laws/main.cgi?nreg=z0805-03</vt:lpwstr>
      </vt:variant>
      <vt:variant>
        <vt:lpwstr/>
      </vt:variant>
      <vt:variant>
        <vt:i4>5701660</vt:i4>
      </vt:variant>
      <vt:variant>
        <vt:i4>45</vt:i4>
      </vt:variant>
      <vt:variant>
        <vt:i4>0</vt:i4>
      </vt:variant>
      <vt:variant>
        <vt:i4>5</vt:i4>
      </vt:variant>
      <vt:variant>
        <vt:lpwstr>http://zakon1.rada.gov.ua/cgi-bin/laws/main.cgi?nreg=2745-14</vt:lpwstr>
      </vt:variant>
      <vt:variant>
        <vt:lpwstr/>
      </vt:variant>
      <vt:variant>
        <vt:i4>6160469</vt:i4>
      </vt:variant>
      <vt:variant>
        <vt:i4>42</vt:i4>
      </vt:variant>
      <vt:variant>
        <vt:i4>0</vt:i4>
      </vt:variant>
      <vt:variant>
        <vt:i4>5</vt:i4>
      </vt:variant>
      <vt:variant>
        <vt:lpwstr>https://www3.dfp.gov.ua/fileadmin/downloads/upz/3104.html</vt:lpwstr>
      </vt:variant>
      <vt:variant>
        <vt:lpwstr/>
      </vt:variant>
      <vt:variant>
        <vt:i4>5636179</vt:i4>
      </vt:variant>
      <vt:variant>
        <vt:i4>39</vt:i4>
      </vt:variant>
      <vt:variant>
        <vt:i4>0</vt:i4>
      </vt:variant>
      <vt:variant>
        <vt:i4>5</vt:i4>
      </vt:variant>
      <vt:variant>
        <vt:lpwstr>https://www3.dfp.gov.ua/fileadmin/downloads/upz/2875.html</vt:lpwstr>
      </vt:variant>
      <vt:variant>
        <vt:lpwstr/>
      </vt:variant>
      <vt:variant>
        <vt:i4>5898251</vt:i4>
      </vt:variant>
      <vt:variant>
        <vt:i4>36</vt:i4>
      </vt:variant>
      <vt:variant>
        <vt:i4>0</vt:i4>
      </vt:variant>
      <vt:variant>
        <vt:i4>5</vt:i4>
      </vt:variant>
      <vt:variant>
        <vt:lpwstr>https://www3.dfp.gov.ua/fileadmin/downloads/upz/123.html</vt:lpwstr>
      </vt:variant>
      <vt:variant>
        <vt:lpwstr/>
      </vt:variant>
      <vt:variant>
        <vt:i4>2228273</vt:i4>
      </vt:variant>
      <vt:variant>
        <vt:i4>33</vt:i4>
      </vt:variant>
      <vt:variant>
        <vt:i4>0</vt:i4>
      </vt:variant>
      <vt:variant>
        <vt:i4>5</vt:i4>
      </vt:variant>
      <vt:variant>
        <vt:lpwstr>http://www.dfp.gov.ua/fileadmin/downloads/upz/741.html</vt:lpwstr>
      </vt:variant>
      <vt:variant>
        <vt:lpwstr/>
      </vt:variant>
      <vt:variant>
        <vt:i4>5570588</vt:i4>
      </vt:variant>
      <vt:variant>
        <vt:i4>30</vt:i4>
      </vt:variant>
      <vt:variant>
        <vt:i4>0</vt:i4>
      </vt:variant>
      <vt:variant>
        <vt:i4>5</vt:i4>
      </vt:variant>
      <vt:variant>
        <vt:lpwstr>http://zakon1.rada.gov.ua/cgi-bin/laws/main.cgi?nreg=2755-17</vt:lpwstr>
      </vt:variant>
      <vt:variant>
        <vt:lpwstr/>
      </vt:variant>
      <vt:variant>
        <vt:i4>7274596</vt:i4>
      </vt:variant>
      <vt:variant>
        <vt:i4>27</vt:i4>
      </vt:variant>
      <vt:variant>
        <vt:i4>0</vt:i4>
      </vt:variant>
      <vt:variant>
        <vt:i4>5</vt:i4>
      </vt:variant>
      <vt:variant>
        <vt:lpwstr>https://www3.dfp.gov.ua/fileadmin/downloads/upz/24.html</vt:lpwstr>
      </vt:variant>
      <vt:variant>
        <vt:lpwstr/>
      </vt:variant>
      <vt:variant>
        <vt:i4>4063279</vt:i4>
      </vt:variant>
      <vt:variant>
        <vt:i4>18</vt:i4>
      </vt:variant>
      <vt:variant>
        <vt:i4>0</vt:i4>
      </vt:variant>
      <vt:variant>
        <vt:i4>5</vt:i4>
      </vt:variant>
      <vt:variant>
        <vt:lpwstr>http://www.klubok.net/</vt:lpwstr>
      </vt:variant>
      <vt:variant>
        <vt:lpwstr/>
      </vt:variant>
      <vt:variant>
        <vt:i4>8257592</vt:i4>
      </vt:variant>
      <vt:variant>
        <vt:i4>15</vt:i4>
      </vt:variant>
      <vt:variant>
        <vt:i4>0</vt:i4>
      </vt:variant>
      <vt:variant>
        <vt:i4>5</vt:i4>
      </vt:variant>
      <vt:variant>
        <vt:lpwstr>http://www.nfp.gov.ua/</vt:lpwstr>
      </vt:variant>
      <vt:variant>
        <vt:lpwstr/>
      </vt:variant>
      <vt:variant>
        <vt:i4>8257592</vt:i4>
      </vt:variant>
      <vt:variant>
        <vt:i4>12</vt:i4>
      </vt:variant>
      <vt:variant>
        <vt:i4>0</vt:i4>
      </vt:variant>
      <vt:variant>
        <vt:i4>5</vt:i4>
      </vt:variant>
      <vt:variant>
        <vt:lpwstr>http://www.nfp.gov.ua/</vt:lpwstr>
      </vt:variant>
      <vt:variant>
        <vt:lpwstr/>
      </vt:variant>
      <vt:variant>
        <vt:i4>8257592</vt:i4>
      </vt:variant>
      <vt:variant>
        <vt:i4>9</vt:i4>
      </vt:variant>
      <vt:variant>
        <vt:i4>0</vt:i4>
      </vt:variant>
      <vt:variant>
        <vt:i4>5</vt:i4>
      </vt:variant>
      <vt:variant>
        <vt:lpwstr>http://www.nfp.gov.ua/</vt:lpwstr>
      </vt:variant>
      <vt:variant>
        <vt:lpwstr/>
      </vt:variant>
      <vt:variant>
        <vt:i4>8257592</vt:i4>
      </vt:variant>
      <vt:variant>
        <vt:i4>6</vt:i4>
      </vt:variant>
      <vt:variant>
        <vt:i4>0</vt:i4>
      </vt:variant>
      <vt:variant>
        <vt:i4>5</vt:i4>
      </vt:variant>
      <vt:variant>
        <vt:lpwstr>http://www.nfp.gov.ua/</vt:lpwstr>
      </vt:variant>
      <vt:variant>
        <vt:lpwstr/>
      </vt:variant>
      <vt:variant>
        <vt:i4>5570569</vt:i4>
      </vt:variant>
      <vt:variant>
        <vt:i4>3</vt:i4>
      </vt:variant>
      <vt:variant>
        <vt:i4>0</vt:i4>
      </vt:variant>
      <vt:variant>
        <vt:i4>5</vt:i4>
      </vt:variant>
      <vt:variant>
        <vt:lpwstr>http://forinsurer.com/public/</vt:lpwstr>
      </vt:variant>
      <vt:variant>
        <vt:lpwstr/>
      </vt:variant>
      <vt:variant>
        <vt:i4>8257592</vt:i4>
      </vt:variant>
      <vt:variant>
        <vt:i4>0</vt:i4>
      </vt:variant>
      <vt:variant>
        <vt:i4>0</vt:i4>
      </vt:variant>
      <vt:variant>
        <vt:i4>5</vt:i4>
      </vt:variant>
      <vt:variant>
        <vt:lpwstr>http://www.nfp.gov.ua/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OSS</dc:creator>
  <cp:lastModifiedBy>Andrey</cp:lastModifiedBy>
  <cp:revision>2</cp:revision>
  <cp:lastPrinted>2011-05-24T09:04:00Z</cp:lastPrinted>
  <dcterms:created xsi:type="dcterms:W3CDTF">2020-04-17T15:39:00Z</dcterms:created>
  <dcterms:modified xsi:type="dcterms:W3CDTF">2020-04-17T15:39:00Z</dcterms:modified>
</cp:coreProperties>
</file>